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3E" w:rsidRDefault="004F303E" w:rsidP="004F30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 xml:space="preserve">Wymagania edukacyjne </w:t>
      </w:r>
      <w:r>
        <w:rPr>
          <w:rFonts w:ascii="Times New Roman" w:hAnsi="Times New Roman" w:cs="Times New Roman"/>
          <w:b/>
          <w:sz w:val="28"/>
          <w:szCs w:val="28"/>
        </w:rPr>
        <w:t xml:space="preserve">dla kwalifikacji: </w:t>
      </w:r>
      <w:r w:rsidRPr="004F303E">
        <w:rPr>
          <w:rFonts w:ascii="Times New Roman" w:hAnsi="Times New Roman" w:cs="Times New Roman"/>
          <w:b/>
          <w:sz w:val="28"/>
          <w:szCs w:val="28"/>
        </w:rPr>
        <w:t>EKA.05</w:t>
      </w:r>
      <w:r w:rsidR="0000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EE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Prowadzenie spraw kadrowo-płacowych i gospodarki fina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nsowej jednostek organizacyjnych</w:t>
      </w:r>
    </w:p>
    <w:p w:rsidR="004F303E" w:rsidRPr="004F303E" w:rsidRDefault="004F303E" w:rsidP="004F30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Zawód: technik ekonomista</w:t>
      </w:r>
      <w:r w:rsidR="000025CD">
        <w:rPr>
          <w:rFonts w:ascii="Times New Roman" w:hAnsi="Times New Roman" w:cs="Times New Roman"/>
          <w:b/>
          <w:sz w:val="28"/>
          <w:szCs w:val="28"/>
        </w:rPr>
        <w:t xml:space="preserve"> – klasa V</w:t>
      </w:r>
    </w:p>
    <w:p w:rsidR="004F303E" w:rsidRPr="004F303E" w:rsidRDefault="004F303E" w:rsidP="004F3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3E">
        <w:rPr>
          <w:rFonts w:ascii="Times New Roman" w:hAnsi="Times New Roman" w:cs="Times New Roman"/>
          <w:b/>
          <w:sz w:val="28"/>
          <w:szCs w:val="28"/>
        </w:rPr>
        <w:t>Zespół Szkół Technicznych i Licealnych w Żaganiu</w:t>
      </w:r>
    </w:p>
    <w:p w:rsidR="004F303E" w:rsidRDefault="004F303E" w:rsidP="004F30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03E" w:rsidRDefault="004F303E" w:rsidP="004F30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>Wymagania edukac</w:t>
      </w:r>
      <w:r>
        <w:rPr>
          <w:rFonts w:ascii="Times New Roman" w:hAnsi="Times New Roman" w:cs="Times New Roman"/>
          <w:sz w:val="24"/>
          <w:szCs w:val="24"/>
        </w:rPr>
        <w:t>yjne</w:t>
      </w:r>
      <w:r w:rsidRPr="009C638C">
        <w:rPr>
          <w:rFonts w:ascii="Times New Roman" w:hAnsi="Times New Roman" w:cs="Times New Roman"/>
          <w:sz w:val="24"/>
          <w:szCs w:val="24"/>
        </w:rPr>
        <w:t xml:space="preserve"> są przygotowane zgodnie </w:t>
      </w:r>
      <w:r>
        <w:rPr>
          <w:rFonts w:ascii="Times New Roman" w:hAnsi="Times New Roman" w:cs="Times New Roman"/>
          <w:sz w:val="24"/>
          <w:szCs w:val="24"/>
        </w:rPr>
        <w:t>z klasyfikacjami zawodowymi dla technik ekonomista331403.</w:t>
      </w:r>
    </w:p>
    <w:p w:rsidR="004F303E" w:rsidRPr="004F303E" w:rsidRDefault="004F303E" w:rsidP="004F303E">
      <w:pPr>
        <w:widowControl w:val="0"/>
        <w:suppressAutoHyphens/>
        <w:spacing w:after="0" w:line="276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</w:pPr>
      <w:r w:rsidRPr="004F303E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Ocenianie bieżące odbywa się  według skali ocen: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celująca - 6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bardzo dobra - 5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dobra - 4,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dostateczna - 3,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dopuszczająca - 2</w:t>
      </w:r>
    </w:p>
    <w:p w:rsidR="004F303E" w:rsidRPr="00C37AF7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ocena niedostateczna – 1</w:t>
      </w:r>
    </w:p>
    <w:p w:rsidR="004F303E" w:rsidRDefault="004F303E" w:rsidP="004F303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7AF7">
        <w:rPr>
          <w:rFonts w:ascii="Times New Roman" w:eastAsia="Andale Sans UI" w:hAnsi="Times New Roman" w:cs="Times New Roman"/>
          <w:kern w:val="1"/>
          <w:sz w:val="24"/>
          <w:szCs w:val="24"/>
        </w:rPr>
        <w:t>Dopuszcza się stosowanie przy ocenach, poza oceną celującą, znaku „+” – stanowi on 0,25 wartości oceny oraz znaku „-” o wartości – 0,25 oceny poza oceną niedostateczną.</w:t>
      </w:r>
    </w:p>
    <w:p w:rsidR="004F303E" w:rsidRPr="00C37AF7" w:rsidRDefault="004F303E" w:rsidP="004F303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F303E" w:rsidRPr="00C37AF7" w:rsidRDefault="004F303E" w:rsidP="004F303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C37AF7">
        <w:rPr>
          <w:rFonts w:ascii="Times New Roman" w:eastAsia="Humanist521PL-Roman" w:hAnsi="Times New Roman" w:cs="Times New Roman"/>
          <w:color w:val="000000"/>
          <w:kern w:val="1"/>
          <w:sz w:val="24"/>
          <w:szCs w:val="24"/>
        </w:rPr>
        <w:t>Tabela ocen bieżących i rocznych</w:t>
      </w:r>
    </w:p>
    <w:tbl>
      <w:tblPr>
        <w:tblW w:w="9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4"/>
        <w:gridCol w:w="1815"/>
        <w:gridCol w:w="2750"/>
        <w:gridCol w:w="2785"/>
        <w:gridCol w:w="130"/>
      </w:tblGrid>
      <w:tr w:rsidR="004F303E" w:rsidRPr="00C37AF7" w:rsidTr="006D621D"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Ocena słowna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Zapis liczbowy</w:t>
            </w: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Udział procentowy</w:t>
            </w:r>
          </w:p>
        </w:tc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Skrót</w:t>
            </w:r>
          </w:p>
        </w:tc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celujący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96 - 100,00%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cel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 – 95%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bardzo 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85 - 93%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bdb</w:t>
            </w:r>
          </w:p>
        </w:tc>
        <w:tc>
          <w:tcPr>
            <w:tcW w:w="1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83 – 84%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81 – 82%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dobry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69 - 80%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db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67 – 68%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65 – 66%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54 - 64%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dost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52 – 53%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50 – 51%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dopuszczający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40 - 49%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dop </w:t>
            </w:r>
          </w:p>
        </w:tc>
        <w:tc>
          <w:tcPr>
            <w:tcW w:w="1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2-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38 – 39%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1+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4F303E" w:rsidRPr="00C37AF7" w:rsidTr="006D621D"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niedostateczny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0-37%</w:t>
            </w:r>
          </w:p>
        </w:tc>
        <w:tc>
          <w:tcPr>
            <w:tcW w:w="2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7AF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ndst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303E" w:rsidRPr="00C37AF7" w:rsidRDefault="004F303E" w:rsidP="006D62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03E" w:rsidRDefault="004F303E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8C" w:rsidRDefault="00C759CB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641EE9"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rzedmiot:</w:t>
      </w:r>
      <w:r w:rsidR="00641EE9"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Kadry i płace </w:t>
      </w:r>
    </w:p>
    <w:p w:rsidR="00641EE9" w:rsidRPr="00641EE9" w:rsidRDefault="00641EE9" w:rsidP="0064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641EE9" w:rsidRPr="00641EE9" w:rsidRDefault="00641EE9" w:rsidP="00641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kadrowa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wynagrodzeń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ZUS i podatki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pracy i ubezpieczenia społeczne</w:t>
      </w:r>
    </w:p>
    <w:p w:rsidR="00641EE9" w:rsidRPr="00641EE9" w:rsidRDefault="00641EE9" w:rsidP="00641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EE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641EE9" w:rsidRPr="00641EE9" w:rsidRDefault="00641EE9" w:rsidP="00641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41EE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Ind w:w="-15" w:type="dxa"/>
        <w:tblLook w:val="04A0"/>
      </w:tblPr>
      <w:tblGrid>
        <w:gridCol w:w="2704"/>
        <w:gridCol w:w="6358"/>
      </w:tblGrid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6358" w:type="dxa"/>
            <w:hideMark/>
          </w:tcPr>
          <w:p w:rsidR="00641EE9" w:rsidRPr="00641EE9" w:rsidRDefault="00641EE9" w:rsidP="00641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sporządza pełną dokumentację kadrową zgodn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z aktualnymi przepisami.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wynagrodzenia w różnych systemach płacowych, uwzględ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niając wszystkie składniki.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Interpretuje złożone przypadki z zakresu prawa pracy i ubezpieczeń sp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ołecznych.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i t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worzy zaawansowane raporty.</w:t>
            </w:r>
          </w:p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i proponuje usprawnienia w procesach kadrowo-płacowych.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6358" w:type="dxa"/>
            <w:hideMark/>
          </w:tcPr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bez błędów formalnych. - Poprawnie oblic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wynagrodzenia i składki ZUS.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prawa pracy i potrafi je zastosować w praktyce. - Obsługuje program kadrowo-płacowy w zakresie pods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tawowym i średniozaawansowanym.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analizować dane kadrowe i płacowe.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6358" w:type="dxa"/>
            <w:hideMark/>
          </w:tcPr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podstawowe dokumenty 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z drobnymi błędami.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i składki Z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 w typowych przypadkach.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wowe przepisy prawa pracy.</w:t>
            </w:r>
          </w:p>
          <w:p w:rsidR="00F167A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</w:t>
            </w:r>
            <w:r w:rsidR="00F16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 w zakresie podstawowym.</w:t>
            </w:r>
          </w:p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proste zestawienia kadrowe.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według wz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oru, z pomocą nauczyciela.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Oblicza wynagrodzenie w prostych przypadk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ach, z pomocą nauczyciela.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pojęcia z zakresu prawa pra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kadrowo-płacowy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esie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podstawowym, pod nadzorem.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proste zadania kadrowe według instrukcji.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Dopuszczający (2)</w:t>
            </w:r>
          </w:p>
        </w:tc>
        <w:tc>
          <w:tcPr>
            <w:tcW w:w="6358" w:type="dxa"/>
            <w:hideMark/>
          </w:tcPr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dokumenty kadrowe t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ylko z pomocą nauczyciela.</w:t>
            </w:r>
          </w:p>
          <w:p w:rsidR="00A12A8C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obliczaniem wyna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grodzeń i składek.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tawowych przepisów prawa pracy.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obsłu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żyć programu kadrowo-płacowego.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ciągłego wsparcia w realizacji zadań.</w:t>
            </w:r>
          </w:p>
        </w:tc>
      </w:tr>
      <w:tr w:rsidR="00641EE9" w:rsidRPr="00641EE9" w:rsidTr="00A12A8C">
        <w:tc>
          <w:tcPr>
            <w:tcW w:w="2704" w:type="dxa"/>
            <w:hideMark/>
          </w:tcPr>
          <w:p w:rsidR="00641EE9" w:rsidRPr="00641EE9" w:rsidRDefault="00641EE9" w:rsidP="00641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6358" w:type="dxa"/>
            <w:hideMark/>
          </w:tcPr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opanował podstawowych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kadrowo-płacowych.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obliczeń i dokumentacji.</w:t>
            </w:r>
          </w:p>
          <w:p w:rsidR="00A12A8C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angażowania w naukę przedmiotu.</w:t>
            </w:r>
          </w:p>
          <w:p w:rsidR="00641EE9" w:rsidRPr="00641EE9" w:rsidRDefault="00641EE9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1E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przepisów.</w:t>
            </w:r>
          </w:p>
        </w:tc>
      </w:tr>
      <w:tr w:rsidR="00641EE9" w:rsidTr="00A12A8C">
        <w:trPr>
          <w:trHeight w:val="1384"/>
        </w:trPr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:rsidR="00641EE9" w:rsidRDefault="00641EE9"/>
          <w:p w:rsidR="00641EE9" w:rsidRDefault="00641EE9"/>
          <w:p w:rsidR="00641EE9" w:rsidRDefault="00641EE9"/>
          <w:p w:rsidR="00641EE9" w:rsidRDefault="00641EE9"/>
        </w:tc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:rsidR="00641EE9" w:rsidRDefault="00641EE9"/>
        </w:tc>
      </w:tr>
    </w:tbl>
    <w:p w:rsidR="00A12A8C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finansowe w jednostce organizacyjnej </w:t>
      </w:r>
    </w:p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operacji gospodarczych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finansowa i księgowa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Sprawozdawczość finansowa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sytuacji finansowej jednostki</w:t>
      </w:r>
    </w:p>
    <w:p w:rsidR="00C759CB" w:rsidRPr="00C759CB" w:rsidRDefault="00C759CB" w:rsidP="00C75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rachunkowości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938"/>
        <w:gridCol w:w="7350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prowadzi pełną ewidencję operacji gospodarczych zgodnie z zasadami rachunkowości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kompletne sprawozdania finansowe (bilans, rachunek zysków i strat, zesta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wienie przepływów pieniężnych).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Interpretuje wskaźniki finansowe i ocenia kondycję jednostki.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zastosować przepisy prawa podatk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owego i bilansowego w praktyce.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rozwiązywaniu problemów finansowych i proponuje usprawnienia.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księguje operacje gospodar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 w różnych typach kont.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Sporządza sprawozdania finansowe zgodnie 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obowiązującymi przepisami.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Analizuje dane finansowe i wyciąga trafne wnioski.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przepisy dotyczące rachunk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owości i potrafi je zastosować.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Obsługuje programy finansowo-księgowe na poziomie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średniozaawansowanym.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Dobry (4)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Księguje typowe operacje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gospodarcze z drobnymi błędami.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Sporządza uproszczone sprawozdania finansowe.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Potrafi obliczyć podstawowe wskaźniki finansowe.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Zna podstawowe przepisy rachunkowości.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finansowo-księgowy w zakresie podstawowym.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Księguje operacje gospodarcze według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instrukcji nauczyciela.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Sporządz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dokumenty finansowe z pomocą.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pojęcia z zakresu rachunkowości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 f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inansowo-księgowy pod nadzorem.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proste zadania według wzoru.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księgowani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 operacji gospodarczych.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samodzielnie sporząd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zić dokumentów finansowych.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przepisów rachunkowości.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Wymaga ciągłej pomocy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obsłudze programu księgowego.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rozumie zależności finansowych w jednostce.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z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esu rozliczeń finansowych.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wykonuje poleceń dotyczących dokumentacji i księgowania.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Nie wykazuje zaangażowania w naukę przedmiotu.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 zasad rachunkowości.</w:t>
            </w:r>
          </w:p>
        </w:tc>
      </w:tr>
    </w:tbl>
    <w:p w:rsidR="008430B6" w:rsidRDefault="004E714A"/>
    <w:p w:rsidR="00C759CB" w:rsidRDefault="00C759CB"/>
    <w:p w:rsidR="00A12A8C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rozliczeniach finansowych </w:t>
      </w:r>
    </w:p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programów finansowo-księgowych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systemów kadrowo-płacowych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arkuszem kalkulacyjnym w rozliczeniach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danych finansowych</w:t>
      </w:r>
    </w:p>
    <w:p w:rsidR="00C759CB" w:rsidRPr="00C759CB" w:rsidRDefault="00C759CB" w:rsidP="00C75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systemów informatycznych w jednostce organizacyjnej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1898"/>
        <w:gridCol w:w="7390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programów finansowo-k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sięgowych i kadrowo-płacowych.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złożone zestawienia i raporty. 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Integruje dane z róż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nych systemów informatycznych. 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bezpieczeństwa danych i potr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afi je wdrożyć w praktyce. </w:t>
            </w: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pracy z systemami komputerowymi.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Bardzo dobry (5)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finansowo-księgowe i kadrowo-płacowe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Tworzy poprawne zestawienia i analiz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i stosuje je w pracy.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rozwiązywać typowe problemy techniczne związane z systemami komputerowymi.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Dobry (4)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komputerowe w zakr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podstawowym.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zestawien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w arkuszu kalkulacyjnym.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ady bezpieczeństwa danych.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zadania według instrukcji.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mputerowe z pomocą nauczyciela.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zestawienia według wzoru.</w:t>
            </w:r>
          </w:p>
          <w:p w:rsidR="00A12A8C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cje programów finansowych.</w:t>
            </w:r>
          </w:p>
          <w:p w:rsidR="00C759CB" w:rsidRPr="00C759CB" w:rsidRDefault="00C759CB" w:rsidP="00A12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rozwiązywaniu problemów technicznych.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 programów komputerowych.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samodzielni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wykonać zestawień.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sad bezpieczeństwa danych.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 systemów komputerowych.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 dotyc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zących pracy z programami.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informatycznych związanych z rozliczeniami finansowymi.</w:t>
            </w:r>
          </w:p>
        </w:tc>
      </w:tr>
    </w:tbl>
    <w:p w:rsidR="00C759CB" w:rsidRDefault="00C759CB"/>
    <w:p w:rsidR="00C759CB" w:rsidRDefault="00C759CB"/>
    <w:p w:rsidR="00C759CB" w:rsidRDefault="00C759CB"/>
    <w:p w:rsidR="004E714A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Systemy komputerowe w dokumentacji kadrowo-płacowej </w:t>
      </w:r>
    </w:p>
    <w:p w:rsidR="00C759CB" w:rsidRPr="00C759CB" w:rsidRDefault="00C759CB" w:rsidP="00C75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Kwalifikacja:</w:t>
      </w: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EKA.05 – Prowadzenie spraw kadrowo-płacowych i gospodarki finansowej jednostek organizacyjnych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tematyczny: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kadrowo-płacowych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archiwizacja dokumentacji kadrowej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 naliczanie wynagrodzeń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 danych osobowych</w:t>
      </w:r>
    </w:p>
    <w:p w:rsidR="00C759CB" w:rsidRPr="00C759CB" w:rsidRDefault="00C759CB" w:rsidP="00C75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9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arkusza kalkulacyjnego w dokumentacji kadrowej</w:t>
      </w:r>
    </w:p>
    <w:p w:rsidR="00C759CB" w:rsidRPr="00C759CB" w:rsidRDefault="00C759CB" w:rsidP="00C7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59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edukacyjne z podziałem na oceny:</w:t>
      </w:r>
    </w:p>
    <w:tbl>
      <w:tblPr>
        <w:tblStyle w:val="Tabela-Siatka"/>
        <w:tblW w:w="0" w:type="auto"/>
        <w:tblLook w:val="04A0"/>
      </w:tblPr>
      <w:tblGrid>
        <w:gridCol w:w="2002"/>
        <w:gridCol w:w="7286"/>
      </w:tblGrid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:rsidR="00C759CB" w:rsidRPr="00C759CB" w:rsidRDefault="00C759CB" w:rsidP="00C75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Wymagania szczegółowe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Celujący (6)</w:t>
            </w:r>
          </w:p>
        </w:tc>
        <w:tc>
          <w:tcPr>
            <w:tcW w:w="0" w:type="auto"/>
            <w:hideMark/>
          </w:tcPr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obsługuje zaawansowane funkcje pr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A12A8C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kompletne zestawy dokumentów kadrowych zgodnie z </w:t>
            </w:r>
            <w:r w:rsidR="00A1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obowiązującymi przepisami.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Elektronicznie nalicza wynagrodzenia z uwzględnien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iem wszystkich składników.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Stosuje zasady ochrony da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osobowych w praktyce.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inicjatywę w optymalizacji procesów dokumentacyjnych.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Bardzo dobry (5)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Sprawnie obsługuje programy kadrowo-płacowe w zakr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esie średniozaawansowanym.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poprawne do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kumenty kadrowe i płacowe.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przygotować zestawienia płacow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zasady bezpieczeństwa danych i stosuje je w pracy.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Dobry (4)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kadrowo-płac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 w zakresie podstawowym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Tworzy proste dokum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enty kadrowe według wzoru. 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wykonać pod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stawowe obliczenia płacowe. 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podstawowe zasady ochrony danych.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Dostateczny (3)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Obsługuje programy kompute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rowe z pomocą nauczyciela.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Tworzy dokumenty 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kadrowe według instrukcji.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Rozpoznaje podstawowe funkcje pr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wsparcia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Dopuszczający (2)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 trudności z obsługą pr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ogramów kadrowo-płacowych.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potrafi samodziel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sporządzić dokumentów.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zasad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danych osobowych.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Wymaga ciągłej pomocy w realizacji zadań.</w:t>
            </w:r>
          </w:p>
        </w:tc>
      </w:tr>
      <w:tr w:rsidR="00C759CB" w:rsidRPr="00C759CB" w:rsidTr="00C759CB">
        <w:tc>
          <w:tcPr>
            <w:tcW w:w="0" w:type="auto"/>
            <w:hideMark/>
          </w:tcPr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Niedostateczny (1)</w:t>
            </w:r>
          </w:p>
        </w:tc>
        <w:tc>
          <w:tcPr>
            <w:tcW w:w="0" w:type="auto"/>
            <w:hideMark/>
          </w:tcPr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opanował podstawowych umiejętności obsługi s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ystemów kadrowo-płacowych.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wykonuje poleceń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dotyczących dokumentacji.</w:t>
            </w:r>
          </w:p>
          <w:p w:rsidR="00A60304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wykazuje zaangaż</w:t>
            </w:r>
            <w:r w:rsidR="00A60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owania w naukę przedmiotu.</w:t>
            </w:r>
          </w:p>
          <w:p w:rsidR="00C759CB" w:rsidRPr="00C759CB" w:rsidRDefault="00C759CB" w:rsidP="00C75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9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Nie zna podstawowych pojęć związanych z dokumentacją kadrową.</w:t>
            </w:r>
          </w:p>
        </w:tc>
      </w:tr>
    </w:tbl>
    <w:p w:rsidR="00C759CB" w:rsidRDefault="00C759CB"/>
    <w:sectPr w:rsidR="00C759CB" w:rsidSect="0020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Humanist521PL-Roman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A0A"/>
    <w:multiLevelType w:val="hybridMultilevel"/>
    <w:tmpl w:val="1A20A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D4D24"/>
    <w:multiLevelType w:val="multilevel"/>
    <w:tmpl w:val="555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D0270"/>
    <w:multiLevelType w:val="multilevel"/>
    <w:tmpl w:val="584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A750E"/>
    <w:multiLevelType w:val="multilevel"/>
    <w:tmpl w:val="B12A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50B27"/>
    <w:multiLevelType w:val="multilevel"/>
    <w:tmpl w:val="EBF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EE9"/>
    <w:rsid w:val="000025CD"/>
    <w:rsid w:val="00137A31"/>
    <w:rsid w:val="002056D5"/>
    <w:rsid w:val="004E714A"/>
    <w:rsid w:val="004F303E"/>
    <w:rsid w:val="00641EE9"/>
    <w:rsid w:val="00703526"/>
    <w:rsid w:val="00871570"/>
    <w:rsid w:val="009F0EAE"/>
    <w:rsid w:val="00A12A8C"/>
    <w:rsid w:val="00A60304"/>
    <w:rsid w:val="00B32BAE"/>
    <w:rsid w:val="00C759CB"/>
    <w:rsid w:val="00F1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6D5"/>
  </w:style>
  <w:style w:type="paragraph" w:styleId="Nagwek3">
    <w:name w:val="heading 3"/>
    <w:basedOn w:val="Normalny"/>
    <w:link w:val="Nagwek3Znak"/>
    <w:uiPriority w:val="9"/>
    <w:qFormat/>
    <w:rsid w:val="00C7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C759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5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7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6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6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5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4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4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a.zielinska@gmail.com</cp:lastModifiedBy>
  <cp:revision>3</cp:revision>
  <dcterms:created xsi:type="dcterms:W3CDTF">2025-09-22T06:31:00Z</dcterms:created>
  <dcterms:modified xsi:type="dcterms:W3CDTF">2025-12-17T07:55:00Z</dcterms:modified>
</cp:coreProperties>
</file>