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27059" w14:textId="11173E16" w:rsidR="00BE5982" w:rsidRDefault="00BE5982" w:rsidP="00BE5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8C5">
        <w:rPr>
          <w:rFonts w:ascii="Times New Roman" w:hAnsi="Times New Roman" w:cs="Times New Roman"/>
          <w:b/>
          <w:sz w:val="24"/>
          <w:szCs w:val="24"/>
        </w:rPr>
        <w:t>WYMAGANIA E</w:t>
      </w:r>
      <w:r>
        <w:rPr>
          <w:rFonts w:ascii="Times New Roman" w:hAnsi="Times New Roman" w:cs="Times New Roman"/>
          <w:b/>
          <w:sz w:val="24"/>
          <w:szCs w:val="24"/>
        </w:rPr>
        <w:t>DU</w:t>
      </w:r>
      <w:r w:rsidR="00336610">
        <w:rPr>
          <w:rFonts w:ascii="Times New Roman" w:hAnsi="Times New Roman" w:cs="Times New Roman"/>
          <w:b/>
          <w:sz w:val="24"/>
          <w:szCs w:val="24"/>
        </w:rPr>
        <w:t>KACYJNE – język polski (technikum) KLASA IV</w:t>
      </w:r>
    </w:p>
    <w:p w14:paraId="123CCB6B" w14:textId="77777777" w:rsidR="00BE5982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548D7B" w14:textId="77777777" w:rsidR="00BE5982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89D">
        <w:rPr>
          <w:rFonts w:ascii="Times New Roman" w:hAnsi="Times New Roman" w:cs="Times New Roman"/>
          <w:sz w:val="24"/>
          <w:szCs w:val="24"/>
        </w:rPr>
        <w:t>Wymagania edukacyjne wynikają z realizacji czterech zasadniczych celów kształcenia, będących jednocześnie wymaganiami ogólnymi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589D">
        <w:rPr>
          <w:rFonts w:ascii="Times New Roman" w:hAnsi="Times New Roman" w:cs="Times New Roman"/>
          <w:sz w:val="24"/>
          <w:szCs w:val="24"/>
        </w:rPr>
        <w:t>określonymi w podstawie programowej języka polskiego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C477B5" w14:textId="77777777" w:rsidR="00BE5982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31344C" w14:textId="77777777" w:rsidR="00BE5982" w:rsidRPr="002F54A0" w:rsidRDefault="00BE5982" w:rsidP="00BE5982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2F54A0">
        <w:rPr>
          <w:rFonts w:ascii="Times New Roman" w:hAnsi="Times New Roman" w:cs="Times New Roman"/>
          <w:sz w:val="24"/>
          <w:szCs w:val="24"/>
        </w:rPr>
        <w:t xml:space="preserve"> każdej klasie omawiane są epoki historycznoliterackie:</w:t>
      </w:r>
    </w:p>
    <w:p w14:paraId="11AFFD69" w14:textId="77777777" w:rsidR="00BE5982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54A0">
        <w:rPr>
          <w:rFonts w:ascii="Times New Roman" w:hAnsi="Times New Roman" w:cs="Times New Roman"/>
          <w:sz w:val="24"/>
          <w:szCs w:val="24"/>
        </w:rPr>
        <w:t>: antyk, Biblia, średniowiecze, renesans, barok, oświecenie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9968A9" w14:textId="77777777" w:rsidR="00BE5982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II: romantyzm, pozytywizm,</w:t>
      </w:r>
    </w:p>
    <w:p w14:paraId="4350D8C3" w14:textId="77777777" w:rsidR="00BE5982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III: Młoda Polska, dwudziestolecie międzywojenne, literatura wojny i okupacji,</w:t>
      </w:r>
    </w:p>
    <w:p w14:paraId="0F98819E" w14:textId="77777777" w:rsidR="00BE5982" w:rsidRPr="002F54A0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IV: literatura współczesna. </w:t>
      </w:r>
    </w:p>
    <w:p w14:paraId="68B13687" w14:textId="77777777" w:rsidR="00BE5982" w:rsidRPr="00191389" w:rsidRDefault="00BE5982" w:rsidP="00E42313">
      <w:pPr>
        <w:tabs>
          <w:tab w:val="left" w:pos="591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II. Kształcenie językowe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2313">
        <w:rPr>
          <w:rFonts w:ascii="Times New Roman" w:hAnsi="Times New Roman" w:cs="Times New Roman"/>
          <w:sz w:val="24"/>
          <w:szCs w:val="24"/>
        </w:rPr>
        <w:tab/>
      </w:r>
    </w:p>
    <w:p w14:paraId="7185D8B8" w14:textId="77777777" w:rsidR="00BE5982" w:rsidRPr="00191389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III. Tworzenie wypowiedzi.</w:t>
      </w:r>
    </w:p>
    <w:p w14:paraId="36D7F877" w14:textId="77777777" w:rsidR="00BE5982" w:rsidRPr="00191389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IV. Samokształcenie.</w:t>
      </w:r>
    </w:p>
    <w:p w14:paraId="1663BD2F" w14:textId="77777777" w:rsidR="00BE5982" w:rsidRPr="00AE2D60" w:rsidRDefault="00BE5982" w:rsidP="00BE598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5D6049" w14:textId="77777777" w:rsidR="00BE5982" w:rsidRPr="00AE2D60" w:rsidRDefault="00BE5982" w:rsidP="00BE5982">
      <w:pPr>
        <w:rPr>
          <w:rFonts w:ascii="Times New Roman" w:hAnsi="Times New Roman"/>
          <w:b/>
          <w:sz w:val="24"/>
          <w:szCs w:val="24"/>
        </w:rPr>
      </w:pPr>
      <w:r w:rsidRPr="00AE2D60">
        <w:rPr>
          <w:rFonts w:ascii="Times New Roman" w:hAnsi="Times New Roman"/>
          <w:b/>
          <w:sz w:val="24"/>
          <w:szCs w:val="24"/>
        </w:rPr>
        <w:t>Na lekcjach języka polskiego oceniane będą:</w:t>
      </w:r>
    </w:p>
    <w:p w14:paraId="18438A71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Odpowiedzi ustne</w:t>
      </w:r>
    </w:p>
    <w:p w14:paraId="7222D42F" w14:textId="77777777" w:rsidR="00BE5982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klasowe</w:t>
      </w:r>
    </w:p>
    <w:p w14:paraId="3D3305B0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Testy</w:t>
      </w:r>
    </w:p>
    <w:p w14:paraId="696DF917" w14:textId="77777777" w:rsidR="00BE5982" w:rsidRPr="00A12C96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Sprawdziany</w:t>
      </w:r>
    </w:p>
    <w:p w14:paraId="3AF9E47D" w14:textId="77777777" w:rsidR="00BE5982" w:rsidRPr="0036052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Kartkówki</w:t>
      </w:r>
    </w:p>
    <w:p w14:paraId="1FBF4FED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Recytacje</w:t>
      </w:r>
    </w:p>
    <w:p w14:paraId="0969F9A3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Aktywność</w:t>
      </w:r>
    </w:p>
    <w:p w14:paraId="419AA114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Praca w grupie</w:t>
      </w:r>
      <w:r>
        <w:rPr>
          <w:rFonts w:ascii="Times New Roman" w:hAnsi="Times New Roman"/>
          <w:sz w:val="24"/>
          <w:szCs w:val="24"/>
        </w:rPr>
        <w:t xml:space="preserve"> / projekty</w:t>
      </w:r>
    </w:p>
    <w:p w14:paraId="64226550" w14:textId="77777777" w:rsidR="00BE5982" w:rsidRPr="0036052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domowe</w:t>
      </w:r>
    </w:p>
    <w:p w14:paraId="1695A13B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dodatkowe (np. związane z konkursem, przygotowaniem programu artystycznego)</w:t>
      </w:r>
    </w:p>
    <w:p w14:paraId="05570EE2" w14:textId="77777777" w:rsidR="00BE5982" w:rsidRPr="00F24F13" w:rsidRDefault="00BE5982" w:rsidP="00BE5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 każdej klasie obowiązkowo uczeń poznaje lektury w całości bądź we fragmentach, wskazane w podstawie programowej z języka polskiego:</w:t>
      </w:r>
    </w:p>
    <w:p w14:paraId="77E29B49" w14:textId="77777777" w:rsidR="00BE5982" w:rsidRPr="00F24F13" w:rsidRDefault="00BE5982" w:rsidP="00BE598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lastRenderedPageBreak/>
        <w:t>Utwory literackie poznawane w całości</w:t>
      </w:r>
      <w:r w:rsidRPr="00F24F13">
        <w:rPr>
          <w:rFonts w:ascii="Times New Roman" w:hAnsi="Times New Roman" w:cs="Times New Roman"/>
          <w:sz w:val="24"/>
          <w:szCs w:val="24"/>
        </w:rPr>
        <w:t>:</w:t>
      </w:r>
    </w:p>
    <w:p w14:paraId="4B6C3FA6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Jan Parandowski,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Mitologia</w:t>
      </w:r>
      <w:r w:rsidRPr="00F24F13">
        <w:rPr>
          <w:rFonts w:ascii="Times New Roman" w:hAnsi="Times New Roman" w:cs="Times New Roman"/>
          <w:sz w:val="24"/>
          <w:szCs w:val="24"/>
        </w:rPr>
        <w:t xml:space="preserve">, część I: </w:t>
      </w:r>
      <w:r w:rsidRPr="004F6EE0">
        <w:rPr>
          <w:rFonts w:ascii="Times New Roman" w:hAnsi="Times New Roman" w:cs="Times New Roman"/>
          <w:i/>
          <w:sz w:val="24"/>
          <w:szCs w:val="24"/>
        </w:rPr>
        <w:t>Grecja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D28E29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Sofokles, </w:t>
      </w:r>
      <w:r w:rsidRPr="004F6EE0">
        <w:rPr>
          <w:rFonts w:ascii="Times New Roman" w:hAnsi="Times New Roman" w:cs="Times New Roman"/>
          <w:i/>
          <w:sz w:val="24"/>
          <w:szCs w:val="24"/>
        </w:rPr>
        <w:t>Antygona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A47FFB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William Szekspir, </w:t>
      </w:r>
      <w:r w:rsidRPr="004F6EE0">
        <w:rPr>
          <w:rFonts w:ascii="Times New Roman" w:hAnsi="Times New Roman" w:cs="Times New Roman"/>
          <w:i/>
          <w:sz w:val="24"/>
          <w:szCs w:val="24"/>
        </w:rPr>
        <w:t>Makbet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CE85CA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Molier, </w:t>
      </w:r>
      <w:r w:rsidRPr="004F6EE0">
        <w:rPr>
          <w:rFonts w:ascii="Times New Roman" w:hAnsi="Times New Roman" w:cs="Times New Roman"/>
          <w:i/>
          <w:sz w:val="24"/>
          <w:szCs w:val="24"/>
        </w:rPr>
        <w:t>Skąpiec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EF8CC4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Dziady</w:t>
      </w:r>
      <w:r w:rsidRPr="00F24F13">
        <w:rPr>
          <w:rFonts w:ascii="Times New Roman" w:hAnsi="Times New Roman" w:cs="Times New Roman"/>
          <w:sz w:val="24"/>
          <w:szCs w:val="24"/>
        </w:rPr>
        <w:t xml:space="preserve"> cz. III; </w:t>
      </w:r>
    </w:p>
    <w:p w14:paraId="3CF83B1B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Bolesław Prus, </w:t>
      </w:r>
      <w:r w:rsidRPr="004F6EE0">
        <w:rPr>
          <w:rFonts w:ascii="Times New Roman" w:hAnsi="Times New Roman" w:cs="Times New Roman"/>
          <w:i/>
          <w:sz w:val="24"/>
          <w:szCs w:val="24"/>
        </w:rPr>
        <w:t>Lalka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00570C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F13">
        <w:rPr>
          <w:rFonts w:ascii="Times New Roman" w:hAnsi="Times New Roman" w:cs="Times New Roman"/>
          <w:sz w:val="24"/>
          <w:szCs w:val="24"/>
        </w:rPr>
        <w:t>Fiodor</w:t>
      </w:r>
      <w:proofErr w:type="spellEnd"/>
      <w:r w:rsidRPr="00F24F13">
        <w:rPr>
          <w:rFonts w:ascii="Times New Roman" w:hAnsi="Times New Roman" w:cs="Times New Roman"/>
          <w:sz w:val="24"/>
          <w:szCs w:val="24"/>
        </w:rPr>
        <w:t xml:space="preserve"> Dostojewski, </w:t>
      </w:r>
      <w:r w:rsidRPr="004F6EE0">
        <w:rPr>
          <w:rFonts w:ascii="Times New Roman" w:hAnsi="Times New Roman" w:cs="Times New Roman"/>
          <w:i/>
          <w:sz w:val="24"/>
          <w:szCs w:val="24"/>
        </w:rPr>
        <w:t>Zbrodnia i kara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1831D7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Stanisław Wyspiański,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Wesele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3CCDB6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Przedwiośnie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AC9956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Hanna Krall, </w:t>
      </w:r>
      <w:r w:rsidRPr="004F6EE0">
        <w:rPr>
          <w:rFonts w:ascii="Times New Roman" w:hAnsi="Times New Roman" w:cs="Times New Roman"/>
          <w:i/>
          <w:sz w:val="24"/>
          <w:szCs w:val="24"/>
        </w:rPr>
        <w:t>Zdążyć przed Panem Bogiem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832007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Albert Camus, </w:t>
      </w:r>
      <w:r w:rsidRPr="004F6EE0">
        <w:rPr>
          <w:rFonts w:ascii="Times New Roman" w:hAnsi="Times New Roman" w:cs="Times New Roman"/>
          <w:i/>
          <w:sz w:val="24"/>
          <w:szCs w:val="24"/>
        </w:rPr>
        <w:t>Dżuma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7097B0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George Orwell, </w:t>
      </w:r>
      <w:r w:rsidRPr="004F6EE0">
        <w:rPr>
          <w:rFonts w:ascii="Times New Roman" w:hAnsi="Times New Roman" w:cs="Times New Roman"/>
          <w:i/>
          <w:sz w:val="24"/>
          <w:szCs w:val="24"/>
        </w:rPr>
        <w:t>Rok 1984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783167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Sławomir Mrożek,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 Tango</w:t>
      </w:r>
      <w:r w:rsidRPr="00F24F13">
        <w:rPr>
          <w:rFonts w:ascii="Times New Roman" w:hAnsi="Times New Roman" w:cs="Times New Roman"/>
          <w:sz w:val="24"/>
          <w:szCs w:val="24"/>
        </w:rPr>
        <w:t>.</w:t>
      </w:r>
    </w:p>
    <w:p w14:paraId="610BF690" w14:textId="77777777" w:rsidR="00BE5982" w:rsidRPr="00F24F13" w:rsidRDefault="00BE5982" w:rsidP="00BE5982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22FECA5B" w14:textId="77777777" w:rsidR="00BE5982" w:rsidRPr="00F24F13" w:rsidRDefault="00BE5982" w:rsidP="00BE598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Krótkie utwory literackie poznawane w całości i utwory literackie poznawane we fragmentach:</w:t>
      </w:r>
    </w:p>
    <w:p w14:paraId="23A5C8F2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Biblia, w tym fragmenty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Księgi Rodzaju, Księgi Hioba, Księgi </w:t>
      </w:r>
      <w:proofErr w:type="spellStart"/>
      <w:r w:rsidRPr="004F6EE0">
        <w:rPr>
          <w:rFonts w:ascii="Times New Roman" w:hAnsi="Times New Roman" w:cs="Times New Roman"/>
          <w:i/>
          <w:sz w:val="24"/>
          <w:szCs w:val="24"/>
        </w:rPr>
        <w:t>Koheleta</w:t>
      </w:r>
      <w:proofErr w:type="spellEnd"/>
      <w:r w:rsidRPr="004F6EE0">
        <w:rPr>
          <w:rFonts w:ascii="Times New Roman" w:hAnsi="Times New Roman" w:cs="Times New Roman"/>
          <w:i/>
          <w:sz w:val="24"/>
          <w:szCs w:val="24"/>
        </w:rPr>
        <w:t>, Księgi Psalmów, Apokalipsy św. Jana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1AB51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Homer, </w:t>
      </w:r>
      <w:r w:rsidRPr="004F6EE0">
        <w:rPr>
          <w:rFonts w:ascii="Times New Roman" w:hAnsi="Times New Roman" w:cs="Times New Roman"/>
          <w:i/>
          <w:sz w:val="24"/>
          <w:szCs w:val="24"/>
        </w:rPr>
        <w:t>Iliada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DA32B7E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wybrane utwory polskiego średniowiecza, w tym</w:t>
      </w:r>
      <w:r w:rsidRPr="004F6EE0">
        <w:rPr>
          <w:rFonts w:ascii="Times New Roman" w:hAnsi="Times New Roman" w:cs="Times New Roman"/>
          <w:i/>
          <w:sz w:val="24"/>
          <w:szCs w:val="24"/>
        </w:rPr>
        <w:t>: Lament świętokrzyski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(fragmenty), </w:t>
      </w:r>
      <w:r w:rsidRPr="004F6EE0">
        <w:rPr>
          <w:rFonts w:ascii="Times New Roman" w:hAnsi="Times New Roman" w:cs="Times New Roman"/>
          <w:i/>
          <w:sz w:val="24"/>
          <w:szCs w:val="24"/>
        </w:rPr>
        <w:t>Rozmowa Mistrza Polikarpa ze Śmiercią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7C87AAE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EE0">
        <w:rPr>
          <w:rFonts w:ascii="Times New Roman" w:hAnsi="Times New Roman" w:cs="Times New Roman"/>
          <w:i/>
          <w:sz w:val="24"/>
          <w:szCs w:val="24"/>
        </w:rPr>
        <w:t>Pieśń o Rolandzie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4117535B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Ignacy Krasicki, wybrana satyra; </w:t>
      </w:r>
    </w:p>
    <w:p w14:paraId="36E5A459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wybrane ballady, w tym </w:t>
      </w:r>
      <w:r w:rsidRPr="004F6EE0">
        <w:rPr>
          <w:rFonts w:ascii="Times New Roman" w:hAnsi="Times New Roman" w:cs="Times New Roman"/>
          <w:i/>
          <w:sz w:val="24"/>
          <w:szCs w:val="24"/>
        </w:rPr>
        <w:t>Romantyczność;</w:t>
      </w:r>
      <w:r w:rsidRPr="00F24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BF74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Henryk Sienkiewicz</w:t>
      </w:r>
      <w:r w:rsidRPr="004F6EE0">
        <w:rPr>
          <w:rFonts w:ascii="Times New Roman" w:hAnsi="Times New Roman" w:cs="Times New Roman"/>
          <w:i/>
          <w:sz w:val="24"/>
          <w:szCs w:val="24"/>
        </w:rPr>
        <w:t>, Potop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66385CD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24F13">
        <w:rPr>
          <w:rFonts w:ascii="Times New Roman" w:hAnsi="Times New Roman" w:cs="Times New Roman"/>
          <w:sz w:val="24"/>
          <w:szCs w:val="24"/>
        </w:rPr>
        <w:t xml:space="preserve">ładysław Stanisław Reymont, </w:t>
      </w:r>
      <w:r w:rsidRPr="004F6EE0">
        <w:rPr>
          <w:rFonts w:ascii="Times New Roman" w:hAnsi="Times New Roman" w:cs="Times New Roman"/>
          <w:i/>
          <w:sz w:val="24"/>
          <w:szCs w:val="24"/>
        </w:rPr>
        <w:t>Chłopi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4311004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Witold Gombrowicz, </w:t>
      </w:r>
      <w:r w:rsidRPr="004F6EE0">
        <w:rPr>
          <w:rFonts w:ascii="Times New Roman" w:hAnsi="Times New Roman" w:cs="Times New Roman"/>
          <w:i/>
          <w:sz w:val="24"/>
          <w:szCs w:val="24"/>
        </w:rPr>
        <w:t>Ferdydurke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7E45B3A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Tadeusz Borowski,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Proszę państwa do gazu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0B2A5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Gustaw Herling-Grudziński</w:t>
      </w:r>
      <w:r w:rsidRPr="004F6EE0">
        <w:rPr>
          <w:rFonts w:ascii="Times New Roman" w:hAnsi="Times New Roman" w:cs="Times New Roman"/>
          <w:i/>
          <w:sz w:val="24"/>
          <w:szCs w:val="24"/>
        </w:rPr>
        <w:t>, Inny świat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6E656AA1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lastRenderedPageBreak/>
        <w:t xml:space="preserve">Marek Nowakowski,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Górą „Edek</w:t>
      </w:r>
      <w:r w:rsidRPr="00F24F13">
        <w:rPr>
          <w:rFonts w:ascii="Times New Roman" w:hAnsi="Times New Roman" w:cs="Times New Roman"/>
          <w:sz w:val="24"/>
          <w:szCs w:val="24"/>
        </w:rPr>
        <w:t xml:space="preserve">”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Prawo prerii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3B8A6D0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Andrzej Stasiuk, </w:t>
      </w:r>
      <w:r w:rsidRPr="004F6EE0">
        <w:rPr>
          <w:rFonts w:ascii="Times New Roman" w:hAnsi="Times New Roman" w:cs="Times New Roman"/>
          <w:i/>
          <w:sz w:val="24"/>
          <w:szCs w:val="24"/>
        </w:rPr>
        <w:t>Miejsce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Opowieści galicyjskie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DE44B03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Olga Tokarczuk</w:t>
      </w:r>
      <w:r w:rsidRPr="004F6EE0">
        <w:rPr>
          <w:rFonts w:ascii="Times New Roman" w:hAnsi="Times New Roman" w:cs="Times New Roman"/>
          <w:i/>
          <w:sz w:val="24"/>
          <w:szCs w:val="24"/>
        </w:rPr>
        <w:t>, Profesor Andrews w Warszawie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Gra na wielu bębenkach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A1E7693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Ryszard Kapuściński,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Podróże z Herodotem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(fragmenty).</w:t>
      </w:r>
    </w:p>
    <w:p w14:paraId="5DB7BFFD" w14:textId="77777777" w:rsidR="00BE5982" w:rsidRPr="00F24F13" w:rsidRDefault="00BE5982" w:rsidP="00BE5982">
      <w:pPr>
        <w:pStyle w:val="Akapitzlist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6D4D3DE6" w14:textId="77777777" w:rsidR="00BE5982" w:rsidRPr="00F24F13" w:rsidRDefault="00BE5982" w:rsidP="00BE598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F24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Utwory poetyckie:</w:t>
      </w:r>
    </w:p>
    <w:p w14:paraId="474C9D76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1) Horacy, wybrane utwory; </w:t>
      </w:r>
    </w:p>
    <w:p w14:paraId="614189E9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2) </w:t>
      </w:r>
      <w:r w:rsidRPr="004F6EE0">
        <w:rPr>
          <w:rFonts w:ascii="Times New Roman" w:hAnsi="Times New Roman" w:cs="Times New Roman"/>
          <w:i/>
          <w:sz w:val="24"/>
          <w:szCs w:val="24"/>
        </w:rPr>
        <w:t>Bogurodzica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54ABE1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3) Jan Kochanowski, wybrane pieśni, w tym: Pieśń IX ks. I, Pieśń V ks. II; tren IX, X, XI; </w:t>
      </w:r>
    </w:p>
    <w:p w14:paraId="0D52905D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4) wybrane wiersze poetów epoki baroku; </w:t>
      </w:r>
    </w:p>
    <w:p w14:paraId="3378E70C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5) Ignacy Krasicki, </w:t>
      </w:r>
      <w:r w:rsidRPr="004F6EE0">
        <w:rPr>
          <w:rFonts w:ascii="Times New Roman" w:hAnsi="Times New Roman" w:cs="Times New Roman"/>
          <w:i/>
          <w:sz w:val="24"/>
          <w:szCs w:val="24"/>
        </w:rPr>
        <w:t>Hymn do miłości ojczyzny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449818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6) 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Oda do młodości</w:t>
      </w:r>
      <w:r w:rsidRPr="00F24F13">
        <w:rPr>
          <w:rFonts w:ascii="Times New Roman" w:hAnsi="Times New Roman" w:cs="Times New Roman"/>
          <w:sz w:val="24"/>
          <w:szCs w:val="24"/>
        </w:rPr>
        <w:t xml:space="preserve">; wybrane sonety z cyklu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Sonety krymskie </w:t>
      </w:r>
      <w:r w:rsidRPr="00F24F13">
        <w:rPr>
          <w:rFonts w:ascii="Times New Roman" w:hAnsi="Times New Roman" w:cs="Times New Roman"/>
          <w:sz w:val="24"/>
          <w:szCs w:val="24"/>
        </w:rPr>
        <w:t xml:space="preserve">oraz inne wiersze; </w:t>
      </w:r>
    </w:p>
    <w:p w14:paraId="228B974E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7) wybrane wiersze: Krzysztofa Kamila Baczyńskiego, Mirona Białoszewskiego, Józefa Czechowicza, Zbigniewa Herberta, Bolesława Leśmiana, Czesława Miłosza, Cypriana Kamila Norwida, Marii Pawlikowskiej- -Jasnorzewskiej, Haliny Poświatowskiej, Kazimierza Przerwy-Tetmajera, Tadeusza Różewicza, Juliusza Słowackiego, w tym Testament mój, Leopolda Staffa, Wisławy Szymborskiej, Juliana Tuwima.</w:t>
      </w:r>
    </w:p>
    <w:p w14:paraId="603842DB" w14:textId="77777777" w:rsidR="00BE5982" w:rsidRPr="00F24F13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6969BC40" w14:textId="77777777" w:rsidR="00BE5982" w:rsidRPr="00A650B5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0B5">
        <w:rPr>
          <w:rFonts w:ascii="Times New Roman" w:hAnsi="Times New Roman" w:cs="Times New Roman"/>
          <w:b/>
          <w:sz w:val="24"/>
          <w:szCs w:val="24"/>
        </w:rPr>
        <w:t>4. W każdej klasie obowiązkowo jest poznawana co najmniej jedna pozycja książkowa z listy przyk</w:t>
      </w:r>
      <w:r>
        <w:rPr>
          <w:rFonts w:ascii="Times New Roman" w:hAnsi="Times New Roman" w:cs="Times New Roman"/>
          <w:b/>
          <w:sz w:val="24"/>
          <w:szCs w:val="24"/>
        </w:rPr>
        <w:t>ładowych lektur uzupełniających</w:t>
      </w:r>
      <w:r w:rsidRPr="00A650B5">
        <w:rPr>
          <w:rFonts w:ascii="Times New Roman" w:hAnsi="Times New Roman" w:cs="Times New Roman"/>
          <w:b/>
          <w:sz w:val="24"/>
          <w:szCs w:val="24"/>
        </w:rPr>
        <w:t>:</w:t>
      </w:r>
    </w:p>
    <w:p w14:paraId="1867C449" w14:textId="77777777" w:rsidR="00BE5982" w:rsidRPr="00F24F13" w:rsidRDefault="00BE5982" w:rsidP="00BE5982">
      <w:pPr>
        <w:pStyle w:val="Default"/>
        <w:ind w:left="720"/>
        <w:jc w:val="both"/>
      </w:pPr>
      <w:r w:rsidRPr="00F24F13">
        <w:rPr>
          <w:rFonts w:eastAsia="Times New Roman"/>
          <w:b/>
          <w:lang w:eastAsia="pl-PL"/>
        </w:rPr>
        <w:t xml:space="preserve">Klasa 1 </w:t>
      </w:r>
    </w:p>
    <w:p w14:paraId="5FE1E09C" w14:textId="77777777" w:rsidR="00BE5982" w:rsidRPr="00F24F13" w:rsidRDefault="00BE5982" w:rsidP="00BE5982">
      <w:pPr>
        <w:pStyle w:val="Default"/>
        <w:numPr>
          <w:ilvl w:val="0"/>
          <w:numId w:val="35"/>
        </w:numPr>
        <w:jc w:val="both"/>
      </w:pPr>
      <w:r w:rsidRPr="00F24F13">
        <w:rPr>
          <w:i/>
          <w:iCs/>
        </w:rPr>
        <w:t xml:space="preserve">Dzieje Tristana i Izoldy </w:t>
      </w:r>
      <w:r w:rsidRPr="00F24F13">
        <w:t xml:space="preserve">(fragmenty) </w:t>
      </w:r>
    </w:p>
    <w:p w14:paraId="7772B46F" w14:textId="77777777" w:rsidR="00BE5982" w:rsidRPr="00F24F13" w:rsidRDefault="00BE5982" w:rsidP="00BE5982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F24F13">
        <w:rPr>
          <w:color w:val="auto"/>
        </w:rPr>
        <w:t xml:space="preserve">Mikołaj Rej </w:t>
      </w:r>
      <w:r w:rsidRPr="00F24F13">
        <w:rPr>
          <w:i/>
          <w:iCs/>
          <w:color w:val="auto"/>
        </w:rPr>
        <w:t xml:space="preserve">Żywot człowieka poczciwego </w:t>
      </w:r>
      <w:r w:rsidRPr="00F24F13">
        <w:rPr>
          <w:color w:val="auto"/>
        </w:rPr>
        <w:t xml:space="preserve">(fragmenty) </w:t>
      </w:r>
    </w:p>
    <w:p w14:paraId="0680F885" w14:textId="77777777" w:rsidR="00BE5982" w:rsidRPr="00A650B5" w:rsidRDefault="00BE5982" w:rsidP="00BE5982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2</w:t>
      </w:r>
    </w:p>
    <w:p w14:paraId="1CCAB2E7" w14:textId="77777777" w:rsidR="00BE5982" w:rsidRPr="00F24F13" w:rsidRDefault="00BE5982" w:rsidP="00BE59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Johann Wolfgang Goethe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Cierpienia młodego Wertera 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(fragmenty) </w:t>
      </w:r>
    </w:p>
    <w:p w14:paraId="273DFE51" w14:textId="77777777" w:rsidR="00BE5982" w:rsidRPr="00F24F13" w:rsidRDefault="00BE5982" w:rsidP="00BE59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Eliza Orzeszkowa, </w:t>
      </w:r>
      <w:r w:rsidRPr="00F24F13">
        <w:rPr>
          <w:rFonts w:ascii="Times New Roman" w:hAnsi="Times New Roman" w:cs="Times New Roman"/>
          <w:i/>
          <w:sz w:val="24"/>
          <w:szCs w:val="24"/>
        </w:rPr>
        <w:t xml:space="preserve">Gloria </w:t>
      </w:r>
      <w:proofErr w:type="spellStart"/>
      <w:r w:rsidRPr="00F24F13">
        <w:rPr>
          <w:rFonts w:ascii="Times New Roman" w:hAnsi="Times New Roman" w:cs="Times New Roman"/>
          <w:i/>
          <w:sz w:val="24"/>
          <w:szCs w:val="24"/>
        </w:rPr>
        <w:t>victis</w:t>
      </w:r>
      <w:proofErr w:type="spellEnd"/>
    </w:p>
    <w:p w14:paraId="10523E53" w14:textId="77777777" w:rsidR="00BE5982" w:rsidRPr="00A650B5" w:rsidRDefault="00BE5982" w:rsidP="00BE5982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3</w:t>
      </w:r>
    </w:p>
    <w:p w14:paraId="3E2DA1E9" w14:textId="77777777" w:rsidR="00BE5982" w:rsidRPr="00A650B5" w:rsidRDefault="00BE5982" w:rsidP="00BE598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Tadeusz Borowski,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Ludzie, którzy szli…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A9447A" w14:textId="77777777" w:rsidR="00BE5982" w:rsidRPr="00A650B5" w:rsidRDefault="00BE5982" w:rsidP="00BE5982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4</w:t>
      </w:r>
    </w:p>
    <w:p w14:paraId="33B4FE8C" w14:textId="77777777" w:rsidR="00BE5982" w:rsidRPr="009B1EED" w:rsidRDefault="00BE5982" w:rsidP="00BE5982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5">
        <w:rPr>
          <w:rFonts w:ascii="Times New Roman" w:hAnsi="Times New Roman" w:cs="Times New Roman"/>
          <w:color w:val="000000"/>
          <w:sz w:val="24"/>
          <w:szCs w:val="24"/>
        </w:rPr>
        <w:t xml:space="preserve">Marek Nowakowski, </w:t>
      </w:r>
      <w:r w:rsidRPr="00A650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Raport o stanie wojennym </w:t>
      </w:r>
      <w:r w:rsidRPr="00A650B5">
        <w:rPr>
          <w:rFonts w:ascii="Times New Roman" w:hAnsi="Times New Roman" w:cs="Times New Roman"/>
          <w:color w:val="000000"/>
          <w:sz w:val="24"/>
          <w:szCs w:val="24"/>
        </w:rPr>
        <w:t>(wybrane opowiadanie)</w:t>
      </w:r>
    </w:p>
    <w:p w14:paraId="41960F03" w14:textId="77777777" w:rsidR="00BE5982" w:rsidRPr="00346B99" w:rsidRDefault="00BE5982" w:rsidP="00BE5982">
      <w:pPr>
        <w:spacing w:after="0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CAAAE0" w14:textId="77777777" w:rsidR="00BE5982" w:rsidRDefault="00BE5982" w:rsidP="00BE5982">
      <w:pPr>
        <w:pStyle w:val="Nagwek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Wymagania szczegółowe na poszczególne oceny</w:t>
      </w:r>
    </w:p>
    <w:p w14:paraId="5E0A2379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45FFB977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niedostateczna (1) </w:t>
      </w:r>
    </w:p>
    <w:p w14:paraId="7E7AE24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14:paraId="4B475B50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nie zdobył podstawowych wiadomości określonych w podstawie programowej w zakresie wiedzy historycznoliterackiej</w:t>
      </w:r>
    </w:p>
    <w:p w14:paraId="0B86FBC9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nie zna treści i problematyki lektur obowiązkowych</w:t>
      </w:r>
      <w:r>
        <w:rPr>
          <w:i/>
        </w:rPr>
        <w:t xml:space="preserve"> </w:t>
      </w:r>
    </w:p>
    <w:p w14:paraId="5475FAD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nie opanował umiejętności redagowania wypowiedzi </w:t>
      </w:r>
      <w:r w:rsidRPr="00F62726">
        <w:t>pisemnych i ustnych</w:t>
      </w:r>
      <w:r>
        <w:t>, jego wypowiedzi są na ogół niekomunikatywne</w:t>
      </w:r>
    </w:p>
    <w:p w14:paraId="4D24625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nie ma elementarnej wiedzy o języku.</w:t>
      </w:r>
    </w:p>
    <w:p w14:paraId="07DCAC5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37CB9909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dopuszczająca (2) </w:t>
      </w:r>
    </w:p>
    <w:p w14:paraId="18BAC08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14:paraId="4F7958E8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 xml:space="preserve">w nikłym stopniu opanował wiedzę i </w:t>
      </w:r>
      <w:r>
        <w:t xml:space="preserve">podstawowe umiejętności określone w podstawie programowej; </w:t>
      </w:r>
    </w:p>
    <w:p w14:paraId="7D548FE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pobieżnie zna treść i problematykę lektur obowiązkowych wskazanych w podstawie programowej; </w:t>
      </w:r>
    </w:p>
    <w:p w14:paraId="30215FA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tylko podstawowe związki </w:t>
      </w:r>
      <w:proofErr w:type="spellStart"/>
      <w:r>
        <w:t>przyczynowo-skutkowe</w:t>
      </w:r>
      <w:proofErr w:type="spellEnd"/>
      <w:r>
        <w:t xml:space="preserve"> w zakresie wiedzy o kulturze; </w:t>
      </w:r>
    </w:p>
    <w:p w14:paraId="0B5FF95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wskazuje</w:t>
      </w:r>
      <w:r>
        <w:t xml:space="preserve"> tylko najważniejsze informacje w tekście nieliterackim; </w:t>
      </w:r>
    </w:p>
    <w:p w14:paraId="7BEE413E" w14:textId="77777777" w:rsidR="00BE5982" w:rsidRPr="00C46C3B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color w:val="0070C0"/>
        </w:rPr>
      </w:pPr>
      <w:r>
        <w:t xml:space="preserve">• z pomocą nauczyciela; </w:t>
      </w:r>
      <w:r w:rsidRPr="00F62726">
        <w:t xml:space="preserve">podejmuje próby omawiania różnych tekstów kultury, redagowania  wypowiedzi ustnych i pisemnych, itp. </w:t>
      </w:r>
    </w:p>
    <w:p w14:paraId="7E49ED44" w14:textId="77777777" w:rsidR="00BE5982" w:rsidRPr="00F62726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 w:rsidRPr="00F62726">
        <w:t xml:space="preserve">• posługuje się podstawowymi odmianami polszczyzny, jego wypowiedzi są na ogół komunikatywne; </w:t>
      </w:r>
    </w:p>
    <w:p w14:paraId="752052B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 w:rsidRPr="00F62726">
        <w:t>•</w:t>
      </w:r>
      <w:r>
        <w:t xml:space="preserve"> </w:t>
      </w:r>
      <w:r w:rsidRPr="00F62726">
        <w:t xml:space="preserve">sporadycznie </w:t>
      </w:r>
      <w:r>
        <w:t xml:space="preserve">dostrzega i koryguje niektóre typy błędów językowych; </w:t>
      </w:r>
    </w:p>
    <w:p w14:paraId="74134BC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234E8B13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dostateczna (3) </w:t>
      </w:r>
    </w:p>
    <w:p w14:paraId="173A2EE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Uczeń:</w:t>
      </w:r>
    </w:p>
    <w:p w14:paraId="2E25DC9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  spełnia wymagania na niższą ocenę, a ponadto: </w:t>
      </w:r>
    </w:p>
    <w:p w14:paraId="7D8D293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częściowo opanował</w:t>
      </w:r>
      <w:r w:rsidRPr="00F62726">
        <w:rPr>
          <w:color w:val="0070C0"/>
        </w:rPr>
        <w:t xml:space="preserve"> </w:t>
      </w:r>
      <w:r w:rsidRPr="00F62726">
        <w:t xml:space="preserve">wiedzę i </w:t>
      </w:r>
      <w:r>
        <w:t xml:space="preserve">podstawowe umiejętności określone w podstawie programowej; </w:t>
      </w:r>
    </w:p>
    <w:p w14:paraId="2B72BC9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zna treść i problematykę większości lektur obowiązkowych wskazanych w podstawie programowej; </w:t>
      </w:r>
    </w:p>
    <w:p w14:paraId="6BBA64F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•przyporządkowuje wcześniej poznany tekst kultury (na podstawie konwencji, stylu, obyczaju oraz obrazu kultury materialnej) do określonej epoki literackiej; </w:t>
      </w:r>
    </w:p>
    <w:p w14:paraId="68BF5B3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dokonuje elementarnej analizy porównawczej utworów; </w:t>
      </w:r>
    </w:p>
    <w:p w14:paraId="101A91D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wykorzystuje znalezione informacje i przeprowadza analizę źródeł informacji; </w:t>
      </w:r>
    </w:p>
    <w:p w14:paraId="665A990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posługuje się różnymi odmianami polszczyzny w zależności od sytuacji komunikacyjnej; </w:t>
      </w:r>
    </w:p>
    <w:p w14:paraId="3CAEC31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dostrzega różne typy błędów językowych; </w:t>
      </w:r>
    </w:p>
    <w:p w14:paraId="17803A9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przedstawia wyniki swojej pracy w formie ustnej i pisemnej; </w:t>
      </w:r>
    </w:p>
    <w:p w14:paraId="2D55049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redaguje teksty własne; </w:t>
      </w:r>
    </w:p>
    <w:p w14:paraId="319D8B6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 i potrafi go streścić; </w:t>
      </w:r>
    </w:p>
    <w:p w14:paraId="03FA3FB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</w:t>
      </w:r>
    </w:p>
    <w:p w14:paraId="326A4F8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tworzy prace redakcyjne</w:t>
      </w:r>
    </w:p>
    <w:p w14:paraId="3378D86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3E131819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dobra (4) </w:t>
      </w:r>
    </w:p>
    <w:p w14:paraId="7D905CC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26436AF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ma podstawową wiedzę i umiejętności określone w podstawie programowej, posługuje się nimi w typowych sytuacjach;</w:t>
      </w:r>
    </w:p>
    <w:p w14:paraId="036BACE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dobrze zna treść i problematykę lektur obowiązkowych wskazanych w podstawie programowej; </w:t>
      </w:r>
    </w:p>
    <w:p w14:paraId="54D4B03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dokonuje analizy i interpretacji wskazanego tekstu kultury w kontekście macierzystym; </w:t>
      </w:r>
    </w:p>
    <w:p w14:paraId="7E7A3FA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znajduje i porównuje informacje zawarte w różnych (nie tylko pisanych) źródłach; </w:t>
      </w:r>
    </w:p>
    <w:p w14:paraId="32E97AB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przeprowadza krytyczną analizę źródeł informacji; </w:t>
      </w:r>
    </w:p>
    <w:p w14:paraId="421547B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posługuje się różnymi odmianami polszczyzny w zależności od sytuacji komunikacyjnej; </w:t>
      </w:r>
    </w:p>
    <w:p w14:paraId="456C5E9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i poprawia różne typy błędów językowych; </w:t>
      </w:r>
    </w:p>
    <w:p w14:paraId="69769CE7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14:paraId="066E2B07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własne; </w:t>
      </w:r>
    </w:p>
    <w:p w14:paraId="4B756E9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go streścić, w punktach zapisać najważniejsze tezy; </w:t>
      </w:r>
    </w:p>
    <w:p w14:paraId="7320F99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opinii, tworzy własne opinie</w:t>
      </w:r>
    </w:p>
    <w:p w14:paraId="5313E20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14:paraId="3CD428F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3233C167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bardzo dobra (5) </w:t>
      </w:r>
    </w:p>
    <w:p w14:paraId="068F5F1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453ED010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i opanował umiejętności określone w podstawie programowej, posługuje się nimi w różnych sytuacjach problemowych; </w:t>
      </w:r>
    </w:p>
    <w:p w14:paraId="15C0DB3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14:paraId="22A5B76D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samodzielnie interpretuje tekst literacki w różnych kontekstach; </w:t>
      </w:r>
    </w:p>
    <w:p w14:paraId="4A7A9528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hierarchizuje pod względem stopnia ważności wydarzenia literackie, uzasadnia swój wybór; • przeprowadza rozmaite interpretacje tekstów kultury; </w:t>
      </w:r>
    </w:p>
    <w:p w14:paraId="5BB9011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ocenia wydarzenia kulturalne; </w:t>
      </w:r>
    </w:p>
    <w:p w14:paraId="636B95D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14:paraId="3161163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 i cudze; </w:t>
      </w:r>
    </w:p>
    <w:p w14:paraId="749D975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wykonać notatki w różnorodny sposób; </w:t>
      </w:r>
    </w:p>
    <w:p w14:paraId="5CC3C54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formułuje własne opinie i konfrontuje je z innymi poglądami; </w:t>
      </w:r>
    </w:p>
    <w:p w14:paraId="5D738177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</w:t>
      </w:r>
    </w:p>
    <w:p w14:paraId="333AA22D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14:paraId="6B6C5A0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36C7D6C1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celująca (6) </w:t>
      </w:r>
    </w:p>
    <w:p w14:paraId="2B8673C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6014153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historycznoliteracką i posługuje się nią w różnych trudnych sytuacjach problemowych; </w:t>
      </w:r>
    </w:p>
    <w:p w14:paraId="7D7FF31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14:paraId="309CC39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czyta ze zrozumieniem trudny tekst literacki i samodzielnie go interpretuje; </w:t>
      </w:r>
    </w:p>
    <w:p w14:paraId="09077D3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podaje (na podstawie konwencji, stylu, obyczaju oraz obrazu kultury materialnej) czas powstania tekstu kultury oraz jego powiązania z kontekstami: historycznym, filozoficznym i artystycznym; </w:t>
      </w:r>
    </w:p>
    <w:p w14:paraId="7F5ADA1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zauważa rozmaite interpretacje tekstów kultury i je ocenia; </w:t>
      </w:r>
    </w:p>
    <w:p w14:paraId="5B6E09B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posługuje się różnymi odmianami polszczyzny w zależności od sytuacji komunikacyjnej; </w:t>
      </w:r>
    </w:p>
    <w:p w14:paraId="2777651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potrafi swoją wiedzą zainteresować innych; </w:t>
      </w:r>
    </w:p>
    <w:p w14:paraId="2A6E9C6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lekcji.</w:t>
      </w:r>
    </w:p>
    <w:p w14:paraId="7073860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samodzielnie i twórczo tworzy prace redakcyjne</w:t>
      </w:r>
    </w:p>
    <w:p w14:paraId="1AE93CC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00CDFC9C" w14:textId="77777777" w:rsidR="00BE5982" w:rsidRPr="00A12C96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A12C96">
        <w:rPr>
          <w:b/>
        </w:rPr>
        <w:t>Odpowiedź ustna:</w:t>
      </w:r>
    </w:p>
    <w:p w14:paraId="79609D5F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</w:t>
      </w:r>
      <w:r>
        <w:rPr>
          <w:rFonts w:ascii="Times New Roman" w:hAnsi="Times New Roman"/>
          <w:sz w:val="24"/>
          <w:szCs w:val="24"/>
        </w:rPr>
        <w:t xml:space="preserve">amodzielna ,wyczerpująca, </w:t>
      </w:r>
      <w:r w:rsidRPr="00AE2D60">
        <w:rPr>
          <w:rFonts w:ascii="Times New Roman" w:hAnsi="Times New Roman"/>
          <w:sz w:val="24"/>
          <w:szCs w:val="24"/>
        </w:rPr>
        <w:t>o bogatym słownictwie i logicznej, uporządkowanej kompozycji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celujący (6)</w:t>
      </w:r>
    </w:p>
    <w:p w14:paraId="0A824844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samodzielna, poprawna językowo, wyczerpująca – bardzo dobry (5)</w:t>
      </w:r>
    </w:p>
    <w:p w14:paraId="431B165F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 i niewyczerpująca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dobry (4)</w:t>
      </w:r>
    </w:p>
    <w:p w14:paraId="013600CC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braki  w opanowaniu podstawowych wiadomości, pomoc nauczyciela przy wypowiedziach – dostateczny (3)</w:t>
      </w:r>
    </w:p>
    <w:p w14:paraId="0FC95420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znaczące braki w opanowaniu podstawowych wiadomości, odpowiedzi inicjowane przez nauczyciela – dopuszczający (2)</w:t>
      </w:r>
    </w:p>
    <w:p w14:paraId="39AD0414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 odpowiedzi, całkowity brak zrozumienia problemu – niedostateczny (1).</w:t>
      </w:r>
    </w:p>
    <w:p w14:paraId="3D8237F0" w14:textId="77777777" w:rsidR="00BE5982" w:rsidRPr="00831A31" w:rsidRDefault="00BE5982" w:rsidP="00BE59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Aktywność </w:t>
      </w:r>
      <w:r w:rsidRPr="00831A31">
        <w:rPr>
          <w:rFonts w:ascii="Times New Roman" w:hAnsi="Times New Roman"/>
          <w:sz w:val="24"/>
          <w:szCs w:val="24"/>
        </w:rPr>
        <w:t>oceniana jest za pomocą systemu „plusów” stawianych za krótkie odpowiedzi lub rozwiązania zadań wymagających zastosowania elementarnych wiadomości niezbędnych do bieżącej lekcji:</w:t>
      </w:r>
    </w:p>
    <w:p w14:paraId="47A8CB0D" w14:textId="77777777" w:rsidR="00BE5982" w:rsidRPr="00EB69D0" w:rsidRDefault="00BE5982" w:rsidP="00BE5982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 5 plusów – bardzo dobry,</w:t>
      </w:r>
    </w:p>
    <w:p w14:paraId="31829BE6" w14:textId="77777777" w:rsidR="00BE5982" w:rsidRPr="00EB69D0" w:rsidRDefault="00BE5982" w:rsidP="00BE5982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 xml:space="preserve">za 4 plusy – dobry, </w:t>
      </w:r>
    </w:p>
    <w:p w14:paraId="7AA388CA" w14:textId="77777777" w:rsidR="00BE5982" w:rsidRPr="00F857FE" w:rsidRDefault="00BE5982" w:rsidP="00BE5982">
      <w:pPr>
        <w:pStyle w:val="Akapitzlist"/>
        <w:numPr>
          <w:ilvl w:val="0"/>
          <w:numId w:val="25"/>
        </w:numPr>
        <w:spacing w:after="0"/>
        <w:ind w:firstLine="840"/>
        <w:jc w:val="both"/>
      </w:pPr>
      <w:r w:rsidRPr="00D51ACA">
        <w:rPr>
          <w:rFonts w:ascii="Times New Roman" w:hAnsi="Times New Roman"/>
          <w:sz w:val="24"/>
          <w:szCs w:val="24"/>
        </w:rPr>
        <w:t xml:space="preserve">za 3 plusy – dostateczny. </w:t>
      </w:r>
    </w:p>
    <w:p w14:paraId="6EC39D19" w14:textId="77777777" w:rsidR="00BE5982" w:rsidRDefault="00BE5982" w:rsidP="00BE5982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16EC1B0" w14:textId="77777777" w:rsidR="00BE5982" w:rsidRDefault="00BE5982" w:rsidP="00BE5982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>Wymagania edukacyjne na poszczególne oceny do klasy I</w:t>
      </w:r>
      <w:r>
        <w:rPr>
          <w:rFonts w:ascii="Cambria" w:hAnsi="Cambria" w:cs="Times New Roman"/>
          <w:b/>
          <w:bCs/>
          <w:sz w:val="24"/>
          <w:szCs w:val="24"/>
        </w:rPr>
        <w:t>II</w:t>
      </w: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liceum/technikum</w:t>
      </w:r>
    </w:p>
    <w:p w14:paraId="710975A5" w14:textId="77777777" w:rsidR="00BE5982" w:rsidRPr="009706AD" w:rsidRDefault="00BE5982" w:rsidP="00BE5982">
      <w:pPr>
        <w:spacing w:after="0"/>
        <w:rPr>
          <w:rFonts w:ascii="Times New Roman" w:hAnsi="Times New Roman"/>
          <w:sz w:val="20"/>
          <w:szCs w:val="20"/>
        </w:rPr>
      </w:pPr>
    </w:p>
    <w:p w14:paraId="12F32CB0" w14:textId="77777777" w:rsidR="00BE5982" w:rsidRPr="009706AD" w:rsidRDefault="00BE5982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633F5" wp14:editId="449427F4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5628088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319A42" id="Rectangle 4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Pr="009706AD">
        <w:rPr>
          <w:rFonts w:ascii="Times New Roman" w:hAnsi="Times New Roman"/>
          <w:sz w:val="20"/>
          <w:szCs w:val="20"/>
        </w:rPr>
        <w:t>* zakres rozszerzony</w:t>
      </w:r>
    </w:p>
    <w:p w14:paraId="1606053A" w14:textId="77777777" w:rsidR="00BE5982" w:rsidRPr="009706AD" w:rsidRDefault="00BE5982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D8F57" wp14:editId="2300ABF6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3881817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BA6C2C" id="Rectangle 5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obligatoryjny</w:t>
      </w:r>
    </w:p>
    <w:p w14:paraId="000338C6" w14:textId="77777777" w:rsidR="00BE5982" w:rsidRPr="009706AD" w:rsidRDefault="00BE5982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fakultatywny</w:t>
      </w:r>
    </w:p>
    <w:p w14:paraId="16A5A7F9" w14:textId="77777777" w:rsidR="00BE5982" w:rsidRPr="009706AD" w:rsidRDefault="00BE5982" w:rsidP="00BE5982">
      <w:pPr>
        <w:spacing w:after="0"/>
        <w:rPr>
          <w:rFonts w:ascii="Times New Roman" w:hAnsi="Times New Roman"/>
          <w:sz w:val="20"/>
          <w:szCs w:val="20"/>
        </w:rPr>
      </w:pPr>
    </w:p>
    <w:p w14:paraId="32D28C49" w14:textId="77777777" w:rsidR="00C1447E" w:rsidRDefault="00C1447E" w:rsidP="00BE5982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25CA5FC" w14:textId="77777777" w:rsidR="00BE5982" w:rsidRPr="009706AD" w:rsidRDefault="00BE5982" w:rsidP="00BE598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BE5982" w:rsidRPr="009706AD" w14:paraId="5093ADB1" w14:textId="77777777" w:rsidTr="0057514A">
        <w:tc>
          <w:tcPr>
            <w:tcW w:w="2316" w:type="dxa"/>
            <w:vMerge w:val="restart"/>
            <w:shd w:val="clear" w:color="auto" w:fill="auto"/>
            <w:vAlign w:val="center"/>
          </w:tcPr>
          <w:p w14:paraId="4758953E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C6241D8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5084B889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EA83B09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6ED84E2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10FD048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6B62F81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6491711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D06D1A7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9A5AB6B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53ADE0BE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BE5982" w:rsidRPr="009706AD" w14:paraId="228670D8" w14:textId="77777777" w:rsidTr="0057514A">
        <w:tc>
          <w:tcPr>
            <w:tcW w:w="2316" w:type="dxa"/>
            <w:vMerge/>
            <w:shd w:val="clear" w:color="auto" w:fill="auto"/>
            <w:vAlign w:val="center"/>
          </w:tcPr>
          <w:p w14:paraId="4C7B42E1" w14:textId="77777777" w:rsidR="00BE5982" w:rsidRPr="009706AD" w:rsidRDefault="00BE5982" w:rsidP="005751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FC19AF0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161C3ED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EA633AB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918CF10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7CC452B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BE5982" w:rsidRPr="009706AD" w14:paraId="1870C5C9" w14:textId="77777777" w:rsidTr="0057514A">
        <w:tc>
          <w:tcPr>
            <w:tcW w:w="14215" w:type="dxa"/>
            <w:gridSpan w:val="6"/>
            <w:shd w:val="clear" w:color="auto" w:fill="auto"/>
            <w:vAlign w:val="center"/>
          </w:tcPr>
          <w:p w14:paraId="1AA3C95D" w14:textId="77777777" w:rsidR="00BE5982" w:rsidRPr="009706AD" w:rsidRDefault="00BE5982" w:rsidP="0057514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BE5982" w:rsidRPr="009706AD" w14:paraId="745EFAD0" w14:textId="77777777" w:rsidTr="0057514A">
        <w:trPr>
          <w:trHeight w:val="1663"/>
        </w:trPr>
        <w:tc>
          <w:tcPr>
            <w:tcW w:w="2316" w:type="dxa"/>
            <w:shd w:val="clear" w:color="auto" w:fill="D9D9D9"/>
          </w:tcPr>
          <w:p w14:paraId="3960710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1. </w:t>
            </w:r>
          </w:p>
          <w:p w14:paraId="43DE1967" w14:textId="77777777" w:rsidR="00BE5982" w:rsidRPr="00B03BAF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Cs/>
                <w:sz w:val="20"/>
                <w:szCs w:val="20"/>
              </w:rPr>
              <w:t>Dwudziestolecie międzywojenne – kontekst historyczno-społeczny</w:t>
            </w:r>
          </w:p>
        </w:tc>
        <w:tc>
          <w:tcPr>
            <w:tcW w:w="2319" w:type="dxa"/>
            <w:shd w:val="clear" w:color="auto" w:fill="D9D9D9"/>
          </w:tcPr>
          <w:p w14:paraId="3A814CCD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ramy czasowe epoki </w:t>
            </w:r>
          </w:p>
          <w:p w14:paraId="0D6C19C9" w14:textId="77777777" w:rsidR="00BE5982" w:rsidRPr="00F21D81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ideologie totalitarne dwudziestolecia międzywojennego</w:t>
            </w:r>
          </w:p>
        </w:tc>
        <w:tc>
          <w:tcPr>
            <w:tcW w:w="2321" w:type="dxa"/>
            <w:shd w:val="clear" w:color="auto" w:fill="D9D9D9"/>
          </w:tcPr>
          <w:p w14:paraId="0725E82C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problemy społeczne II Rzeczypospolitej</w:t>
            </w:r>
          </w:p>
        </w:tc>
        <w:tc>
          <w:tcPr>
            <w:tcW w:w="2342" w:type="dxa"/>
            <w:shd w:val="clear" w:color="auto" w:fill="D9D9D9"/>
          </w:tcPr>
          <w:p w14:paraId="5448A3A5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przemian politycznych i społecznych w dwudziestoleciu międzywojennym</w:t>
            </w:r>
          </w:p>
        </w:tc>
        <w:tc>
          <w:tcPr>
            <w:tcW w:w="2346" w:type="dxa"/>
            <w:shd w:val="clear" w:color="auto" w:fill="D9D9D9"/>
          </w:tcPr>
          <w:p w14:paraId="01BACB9C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wpływu I wojny światowej na nastroje społeczne</w:t>
            </w:r>
          </w:p>
        </w:tc>
        <w:tc>
          <w:tcPr>
            <w:tcW w:w="2571" w:type="dxa"/>
            <w:shd w:val="clear" w:color="auto" w:fill="D9D9D9"/>
          </w:tcPr>
          <w:p w14:paraId="7621CAE7" w14:textId="77777777" w:rsidR="00BE5982" w:rsidRPr="00323627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ównać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 xml:space="preserve"> styl 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ż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ycia w czasach M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ł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odej Polski z tym obowi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zuj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cym w dwudziestoleciu</w:t>
            </w:r>
          </w:p>
          <w:p w14:paraId="0971F8B5" w14:textId="77777777" w:rsidR="00BE5982" w:rsidRPr="00C5068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mi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ę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dzywojennym</w:t>
            </w:r>
          </w:p>
        </w:tc>
      </w:tr>
      <w:tr w:rsidR="00BE5982" w:rsidRPr="009706AD" w14:paraId="7165AF6B" w14:textId="77777777" w:rsidTr="0057514A">
        <w:tc>
          <w:tcPr>
            <w:tcW w:w="2316" w:type="dxa"/>
            <w:shd w:val="clear" w:color="auto" w:fill="FFFFFF"/>
          </w:tcPr>
          <w:p w14:paraId="7AC8ED3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sz w:val="20"/>
                <w:szCs w:val="20"/>
              </w:rPr>
              <w:t xml:space="preserve">2. i 3. </w:t>
            </w:r>
          </w:p>
          <w:p w14:paraId="0940D69C" w14:textId="77777777" w:rsidR="00BE5982" w:rsidRPr="00B03BAF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BAF">
              <w:rPr>
                <w:rFonts w:ascii="Times New Roman" w:hAnsi="Times New Roman"/>
                <w:sz w:val="20"/>
                <w:szCs w:val="20"/>
              </w:rPr>
              <w:t xml:space="preserve">Filozofia i sztuka dwudziestolecia międzywojennego </w:t>
            </w:r>
          </w:p>
        </w:tc>
        <w:tc>
          <w:tcPr>
            <w:tcW w:w="2319" w:type="dxa"/>
            <w:shd w:val="clear" w:color="auto" w:fill="FFFFFF"/>
          </w:tcPr>
          <w:p w14:paraId="1775D5BF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kierunki filozoficzne oraz nurty w sztuce dwudziestolecia międzywojennego </w:t>
            </w:r>
          </w:p>
          <w:p w14:paraId="1E95C745" w14:textId="77777777" w:rsidR="00BE5982" w:rsidRPr="006F79C3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730A757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założenia fenomenologii, psychoanalizy i katastrofizmu</w:t>
            </w:r>
          </w:p>
          <w:p w14:paraId="73491013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cechy kierunków w sztuce dwudziestolecia międzywojennego</w:t>
            </w:r>
          </w:p>
        </w:tc>
        <w:tc>
          <w:tcPr>
            <w:tcW w:w="2342" w:type="dxa"/>
            <w:shd w:val="clear" w:color="auto" w:fill="FFFFFF"/>
          </w:tcPr>
          <w:p w14:paraId="54FA8B6F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najważniejsze cechy teatru w dwudziestoleciu międzywojennym</w:t>
            </w:r>
          </w:p>
        </w:tc>
        <w:tc>
          <w:tcPr>
            <w:tcW w:w="2346" w:type="dxa"/>
            <w:shd w:val="clear" w:color="auto" w:fill="FFFFFF"/>
          </w:tcPr>
          <w:p w14:paraId="2AC3F5C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architekturę secesyjną i modernistyczną</w:t>
            </w:r>
          </w:p>
          <w:p w14:paraId="3AB8553E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AAFAB9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malarstwa dwudziestolecia międzywojennego </w:t>
            </w:r>
          </w:p>
          <w:p w14:paraId="566164D2" w14:textId="77777777" w:rsidR="00BE5982" w:rsidRPr="0028359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6C04A460" w14:textId="77777777" w:rsidTr="0057514A">
        <w:tc>
          <w:tcPr>
            <w:tcW w:w="14215" w:type="dxa"/>
            <w:gridSpan w:val="6"/>
            <w:shd w:val="clear" w:color="auto" w:fill="auto"/>
            <w:vAlign w:val="center"/>
          </w:tcPr>
          <w:p w14:paraId="6507819F" w14:textId="77777777" w:rsidR="00BE5982" w:rsidRPr="009706AD" w:rsidRDefault="00BE5982" w:rsidP="0057514A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BE5982" w:rsidRPr="009706AD" w14:paraId="3C58B859" w14:textId="77777777" w:rsidTr="0057514A">
        <w:tc>
          <w:tcPr>
            <w:tcW w:w="2316" w:type="dxa"/>
            <w:shd w:val="clear" w:color="auto" w:fill="FFFFFF"/>
          </w:tcPr>
          <w:p w14:paraId="0922DB22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193D5C54" w14:textId="77777777" w:rsidR="00BE5982" w:rsidRPr="004F173B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Wprowadzenie do literatury dwudziestolecia międzywojennego</w:t>
            </w:r>
          </w:p>
        </w:tc>
        <w:tc>
          <w:tcPr>
            <w:tcW w:w="2319" w:type="dxa"/>
            <w:shd w:val="clear" w:color="auto" w:fill="FFFFFF"/>
          </w:tcPr>
          <w:p w14:paraId="620BC61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wiodące nurty literatury dwudziestolecia międzywojennego</w:t>
            </w:r>
          </w:p>
          <w:p w14:paraId="78BBA723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207E5C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wiodące nurty literatury dwudziestolecia międzywojennego</w:t>
            </w:r>
          </w:p>
          <w:p w14:paraId="140795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najważniejsze grupy poetyckie okresu międzywojennego w Polsce </w:t>
            </w:r>
          </w:p>
          <w:p w14:paraId="01F1F567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3A602A0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najistotniejszych twórców z epoki </w:t>
            </w:r>
          </w:p>
          <w:p w14:paraId="16398F44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939CEB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związków pomiędzy atmosferą społeczno-polityczną epoki a nurtami i tematami w literaturze</w:t>
            </w:r>
          </w:p>
        </w:tc>
        <w:tc>
          <w:tcPr>
            <w:tcW w:w="2571" w:type="dxa"/>
            <w:shd w:val="clear" w:color="auto" w:fill="FFFFFF"/>
          </w:tcPr>
          <w:p w14:paraId="79BBFFFE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specyfiki kultury dwudziestolecia międzywojennego w Polsce </w:t>
            </w:r>
          </w:p>
        </w:tc>
      </w:tr>
      <w:tr w:rsidR="00BE5982" w:rsidRPr="009706AD" w14:paraId="14B98120" w14:textId="77777777" w:rsidTr="0057514A">
        <w:tc>
          <w:tcPr>
            <w:tcW w:w="2316" w:type="dxa"/>
            <w:shd w:val="clear" w:color="auto" w:fill="FFFFFF"/>
          </w:tcPr>
          <w:p w14:paraId="32A4F89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7DE16C8D" w14:textId="77777777" w:rsidR="00BE5982" w:rsidRPr="00177F67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w nieistnienie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Topielec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FFFFFF"/>
          </w:tcPr>
          <w:p w14:paraId="4C0E6A2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600B9A5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382D91BD" w14:textId="77777777" w:rsidR="00BE5982" w:rsidRPr="006F26C4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73CE31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bohatera wiersza</w:t>
            </w:r>
          </w:p>
          <w:p w14:paraId="05E0C49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sytuację liryczną w utworze</w:t>
            </w:r>
          </w:p>
          <w:p w14:paraId="1AE3C46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różnych form opisu kontaktu człowieka 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przyrodą w literaturze</w:t>
            </w:r>
          </w:p>
        </w:tc>
        <w:tc>
          <w:tcPr>
            <w:tcW w:w="2342" w:type="dxa"/>
            <w:shd w:val="clear" w:color="auto" w:fill="FFFFFF"/>
          </w:tcPr>
          <w:p w14:paraId="2EF1950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dokonać sfunkcjonalizowanej analizy środków stylistycznych użytych w utworze</w:t>
            </w:r>
          </w:p>
          <w:p w14:paraId="04F00F6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wiersza</w:t>
            </w:r>
          </w:p>
          <w:p w14:paraId="088CC48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sposobu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ukazania śmierci w utworze</w:t>
            </w:r>
          </w:p>
        </w:tc>
        <w:tc>
          <w:tcPr>
            <w:tcW w:w="2346" w:type="dxa"/>
            <w:shd w:val="clear" w:color="auto" w:fill="FFFFFF"/>
          </w:tcPr>
          <w:p w14:paraId="1B5C598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aspekt epistemologiczny utworu</w:t>
            </w:r>
          </w:p>
          <w:p w14:paraId="40E2FB10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EC6740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kreacji przestrzeni w wierszu</w:t>
            </w:r>
          </w:p>
          <w:p w14:paraId="7E5EC506" w14:textId="77777777" w:rsidR="00BE5982" w:rsidRPr="000018F3" w:rsidRDefault="00BE5982" w:rsidP="0057514A">
            <w:pPr>
              <w:snapToGrid w:val="0"/>
              <w:spacing w:after="0"/>
              <w:ind w:right="410"/>
            </w:pPr>
          </w:p>
        </w:tc>
      </w:tr>
      <w:tr w:rsidR="00BE5982" w:rsidRPr="009706AD" w14:paraId="104BFECE" w14:textId="77777777" w:rsidTr="0057514A">
        <w:tc>
          <w:tcPr>
            <w:tcW w:w="2316" w:type="dxa"/>
            <w:shd w:val="clear" w:color="auto" w:fill="E7E6E6"/>
          </w:tcPr>
          <w:p w14:paraId="2B9B6B8A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  <w:p w14:paraId="0479487B" w14:textId="77777777" w:rsidR="00BE5982" w:rsidRPr="0091568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niedoskonałości świata –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Dusiołek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3BDE44C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5900E1E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ludowe w utworze</w:t>
            </w:r>
          </w:p>
          <w:p w14:paraId="11E643F1" w14:textId="77777777" w:rsidR="00BE5982" w:rsidRPr="001B40B8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9C927C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ballady </w:t>
            </w:r>
          </w:p>
          <w:p w14:paraId="4508C69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elementów ludowych w utworze</w:t>
            </w:r>
          </w:p>
          <w:p w14:paraId="7CB7E7B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humor w wierszu, i omówić jego funkcję</w:t>
            </w:r>
          </w:p>
        </w:tc>
        <w:tc>
          <w:tcPr>
            <w:tcW w:w="2342" w:type="dxa"/>
            <w:shd w:val="clear" w:color="auto" w:fill="E7E6E6"/>
          </w:tcPr>
          <w:p w14:paraId="36408B2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(bohater wadzący się z Bogiem, bohaterowie ludowi)</w:t>
            </w:r>
          </w:p>
          <w:p w14:paraId="65264761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88D3EA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odczytać przenośny sens opowiadanej historii</w:t>
            </w:r>
          </w:p>
          <w:p w14:paraId="2DA8CA5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F67E86A" w14:textId="77777777" w:rsidR="00BE5982" w:rsidRPr="00977DC5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funkcję kolokwializmów w wierszu</w:t>
            </w:r>
          </w:p>
        </w:tc>
      </w:tr>
      <w:tr w:rsidR="00BE5982" w:rsidRPr="009706AD" w14:paraId="5CBC0628" w14:textId="77777777" w:rsidTr="0057514A">
        <w:tc>
          <w:tcPr>
            <w:tcW w:w="2316" w:type="dxa"/>
            <w:shd w:val="clear" w:color="auto" w:fill="FFFFFF"/>
          </w:tcPr>
          <w:p w14:paraId="4E7AE59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5BC60FD8" w14:textId="77777777" w:rsidR="00BE5982" w:rsidRPr="00376E5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Jarosław Marek Rymkiewicz,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Ogród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w Milanówku, koty styczniowe</w:t>
            </w:r>
          </w:p>
        </w:tc>
        <w:tc>
          <w:tcPr>
            <w:tcW w:w="2319" w:type="dxa"/>
            <w:shd w:val="clear" w:color="auto" w:fill="FFFFFF"/>
          </w:tcPr>
          <w:p w14:paraId="585AAA5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2945690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sytuację liryczną w utworze</w:t>
            </w:r>
          </w:p>
          <w:p w14:paraId="66DC0052" w14:textId="77777777" w:rsidR="00BE5982" w:rsidRPr="00376E5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105398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wiersza i jego stosunku do świata natury </w:t>
            </w:r>
          </w:p>
          <w:p w14:paraId="607C0365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09B2B5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 motywem ogrodu</w:t>
            </w:r>
          </w:p>
          <w:p w14:paraId="2BDB30F4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12F1D3E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kluczowe motywy w wierszu</w:t>
            </w:r>
          </w:p>
          <w:p w14:paraId="625A7DB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4968012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wiersz Jarosława Marka Rymkiewicza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Dusiołkiem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Bolesława Leśmiana</w:t>
            </w:r>
          </w:p>
        </w:tc>
      </w:tr>
      <w:tr w:rsidR="00BE5982" w:rsidRPr="009706AD" w14:paraId="62E5A620" w14:textId="77777777" w:rsidTr="0057514A">
        <w:tc>
          <w:tcPr>
            <w:tcW w:w="2316" w:type="dxa"/>
            <w:shd w:val="clear" w:color="auto" w:fill="FFFFFF"/>
          </w:tcPr>
          <w:p w14:paraId="344521A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5B288D1C" w14:textId="77777777" w:rsidR="00BE5982" w:rsidRPr="00EA3DD1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Symboliczne znaczenie tańca w wierszu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Świdryga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Midryga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FFFFFF"/>
          </w:tcPr>
          <w:p w14:paraId="3DBA40A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2D4F9D44" w14:textId="77777777" w:rsidR="00BE5982" w:rsidRPr="00A746DF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6250F59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utworu</w:t>
            </w:r>
          </w:p>
          <w:p w14:paraId="56E9C0E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omówić ich funkcję</w:t>
            </w:r>
          </w:p>
          <w:p w14:paraId="609A0FB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15AE43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opisania tańca w wierszu</w:t>
            </w:r>
          </w:p>
          <w:p w14:paraId="66F1AC9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elementy groteski i określić jej funkcję</w:t>
            </w:r>
          </w:p>
          <w:p w14:paraId="6076961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 motywem tańca</w:t>
            </w:r>
          </w:p>
          <w:p w14:paraId="4069A30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fantastyki w wierszu</w:t>
            </w:r>
          </w:p>
        </w:tc>
        <w:tc>
          <w:tcPr>
            <w:tcW w:w="2346" w:type="dxa"/>
            <w:shd w:val="clear" w:color="auto" w:fill="FFFFFF"/>
          </w:tcPr>
          <w:p w14:paraId="2FA07B9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treści symboliczne utworu</w:t>
            </w:r>
          </w:p>
          <w:p w14:paraId="3AB147B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</w:p>
          <w:p w14:paraId="3E18E96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CBE2D6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w wierszu relacji między życiem a śmiercią </w:t>
            </w:r>
          </w:p>
          <w:p w14:paraId="06E03889" w14:textId="77777777" w:rsidR="00BE5982" w:rsidRPr="000F0C3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614BE468" w14:textId="77777777" w:rsidTr="0057514A">
        <w:tc>
          <w:tcPr>
            <w:tcW w:w="2316" w:type="dxa"/>
            <w:shd w:val="clear" w:color="auto" w:fill="FFFFFF"/>
          </w:tcPr>
          <w:p w14:paraId="1F2308F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1E1BE8CA" w14:textId="77777777" w:rsidR="00BE5982" w:rsidRPr="00936865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Zmysłowy obraz intymności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*** 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malinowym chruśniaku, przed ciekawych wzrokiem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Bolesława Leśmiana</w:t>
            </w:r>
          </w:p>
        </w:tc>
        <w:tc>
          <w:tcPr>
            <w:tcW w:w="2319" w:type="dxa"/>
            <w:shd w:val="clear" w:color="auto" w:fill="FFFFFF"/>
          </w:tcPr>
          <w:p w14:paraId="2FBE46E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wiersza</w:t>
            </w:r>
          </w:p>
          <w:p w14:paraId="31B3DF1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sytuację liryczną w wierszu</w:t>
            </w:r>
          </w:p>
          <w:p w14:paraId="5C8366C0" w14:textId="77777777" w:rsidR="00BE5982" w:rsidRPr="009637C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3809C05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i adresata lirycznego utworu</w:t>
            </w:r>
          </w:p>
          <w:p w14:paraId="6923EB3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wierszu i wskazać ich funkcję </w:t>
            </w:r>
          </w:p>
        </w:tc>
        <w:tc>
          <w:tcPr>
            <w:tcW w:w="2342" w:type="dxa"/>
            <w:shd w:val="clear" w:color="auto" w:fill="FFFFFF"/>
          </w:tcPr>
          <w:p w14:paraId="2202BC1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roli natury w budowaniu znaczeń </w:t>
            </w:r>
          </w:p>
        </w:tc>
        <w:tc>
          <w:tcPr>
            <w:tcW w:w="2346" w:type="dxa"/>
            <w:shd w:val="clear" w:color="auto" w:fill="FFFFFF"/>
          </w:tcPr>
          <w:p w14:paraId="5DF6EA3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związane ze sposobem przedstawienia cielesności </w:t>
            </w:r>
          </w:p>
        </w:tc>
        <w:tc>
          <w:tcPr>
            <w:tcW w:w="2571" w:type="dxa"/>
            <w:shd w:val="clear" w:color="auto" w:fill="FFFFFF"/>
          </w:tcPr>
          <w:p w14:paraId="64851A39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zabiegi językowe budujące atmosferę intymności w utworze </w:t>
            </w:r>
          </w:p>
        </w:tc>
      </w:tr>
      <w:tr w:rsidR="00BE5982" w:rsidRPr="009706AD" w14:paraId="2825B258" w14:textId="77777777" w:rsidTr="0057514A">
        <w:tc>
          <w:tcPr>
            <w:tcW w:w="2316" w:type="dxa"/>
            <w:shd w:val="clear" w:color="auto" w:fill="E7E6E6"/>
          </w:tcPr>
          <w:p w14:paraId="3786529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10. </w:t>
            </w:r>
          </w:p>
          <w:p w14:paraId="371BE292" w14:textId="77777777" w:rsidR="00BE5982" w:rsidRPr="007D3C9E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Piękno i brzydota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Żołnierz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43CFC1D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144C6E43" w14:textId="77777777" w:rsidR="00BE5982" w:rsidRPr="00774AE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32EBE4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utworu</w:t>
            </w:r>
          </w:p>
          <w:p w14:paraId="4347987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wierszu </w:t>
            </w:r>
          </w:p>
          <w:p w14:paraId="2CB1F1A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190E31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dosłowną i symboliczną funkcję analogii pomiędzy kalekim żołnierzem a drewnianą figurą</w:t>
            </w:r>
          </w:p>
          <w:p w14:paraId="6E63FAF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koncepcję Boga, która wyłania się z wiersza</w:t>
            </w:r>
          </w:p>
        </w:tc>
        <w:tc>
          <w:tcPr>
            <w:tcW w:w="2346" w:type="dxa"/>
            <w:shd w:val="clear" w:color="auto" w:fill="E7E6E6"/>
          </w:tcPr>
          <w:p w14:paraId="0CA0806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wymowę utworu</w:t>
            </w:r>
          </w:p>
          <w:p w14:paraId="046A7D6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ze sposobem ukazywania brzydoty w tekstach kultury</w:t>
            </w:r>
          </w:p>
        </w:tc>
        <w:tc>
          <w:tcPr>
            <w:tcW w:w="2571" w:type="dxa"/>
            <w:shd w:val="clear" w:color="auto" w:fill="E7E6E6"/>
          </w:tcPr>
          <w:p w14:paraId="045ABD88" w14:textId="77777777" w:rsidR="00BE5982" w:rsidRPr="006C509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68301019" w14:textId="77777777" w:rsidTr="0057514A">
        <w:tc>
          <w:tcPr>
            <w:tcW w:w="2316" w:type="dxa"/>
            <w:shd w:val="clear" w:color="auto" w:fill="E7E6E6"/>
          </w:tcPr>
          <w:p w14:paraId="4937ACB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77E8CA27" w14:textId="77777777" w:rsidR="00BE5982" w:rsidRPr="007D3C9E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Co jest po drugiej stronie?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Dziewczyna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E7E6E6"/>
          </w:tcPr>
          <w:p w14:paraId="38A041CA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708B387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zdefiniować balladę</w:t>
            </w:r>
          </w:p>
        </w:tc>
        <w:tc>
          <w:tcPr>
            <w:tcW w:w="2321" w:type="dxa"/>
            <w:shd w:val="clear" w:color="auto" w:fill="E7E6E6"/>
          </w:tcPr>
          <w:p w14:paraId="23DC3762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wskazać cechy gatunkowe utworu</w:t>
            </w:r>
          </w:p>
          <w:p w14:paraId="52456F76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  <w:p w14:paraId="4CD1D8EF" w14:textId="77777777" w:rsidR="00BE5982" w:rsidRPr="005E0240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97C2536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określić cel bohaterów ballady w sensie dosłownym i symbolicznym</w:t>
            </w:r>
          </w:p>
          <w:p w14:paraId="1AAC6109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wskazać konteksty związane z bohaterami wierzącymi w sny </w:t>
            </w:r>
          </w:p>
        </w:tc>
        <w:tc>
          <w:tcPr>
            <w:tcW w:w="2346" w:type="dxa"/>
            <w:shd w:val="clear" w:color="auto" w:fill="E7E6E6"/>
          </w:tcPr>
          <w:p w14:paraId="621356A2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w kontekście utworu</w:t>
            </w:r>
          </w:p>
          <w:p w14:paraId="1AEF5FD1" w14:textId="77777777" w:rsidR="00BE5982" w:rsidRPr="005E024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zinterpretować metaforykę ballady </w:t>
            </w:r>
          </w:p>
          <w:p w14:paraId="6C3B9C08" w14:textId="77777777" w:rsidR="00BE5982" w:rsidRPr="005E0240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• sformułować tezę interpretacyjną utworu</w:t>
            </w:r>
          </w:p>
        </w:tc>
        <w:tc>
          <w:tcPr>
            <w:tcW w:w="2571" w:type="dxa"/>
            <w:shd w:val="clear" w:color="auto" w:fill="E7E6E6"/>
          </w:tcPr>
          <w:p w14:paraId="45DDC73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wypowiedzieć się na temat paradoksu ludzkiej egzystencji </w:t>
            </w:r>
          </w:p>
        </w:tc>
      </w:tr>
      <w:tr w:rsidR="00BE5982" w:rsidRPr="009706AD" w14:paraId="430F785D" w14:textId="77777777" w:rsidTr="0057514A">
        <w:tc>
          <w:tcPr>
            <w:tcW w:w="2316" w:type="dxa"/>
            <w:shd w:val="clear" w:color="auto" w:fill="FFFFFF"/>
          </w:tcPr>
          <w:p w14:paraId="16E672B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21CC8677" w14:textId="77777777" w:rsidR="00BE5982" w:rsidRPr="00570F11" w:rsidRDefault="00BE5982" w:rsidP="0057514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</w:t>
            </w:r>
          </w:p>
        </w:tc>
        <w:tc>
          <w:tcPr>
            <w:tcW w:w="2319" w:type="dxa"/>
            <w:shd w:val="clear" w:color="auto" w:fill="FFFFFF"/>
          </w:tcPr>
          <w:p w14:paraId="3E4F59D9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0536B2C7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przetworzyć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1E7520B6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0E74A43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autor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2BCD5B8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571" w:type="dxa"/>
            <w:shd w:val="clear" w:color="auto" w:fill="FFFFFF"/>
          </w:tcPr>
          <w:p w14:paraId="003D19B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44297FBD" w14:textId="77777777" w:rsidTr="0057514A">
        <w:tc>
          <w:tcPr>
            <w:tcW w:w="2316" w:type="dxa"/>
            <w:shd w:val="clear" w:color="auto" w:fill="E7E6E6"/>
          </w:tcPr>
          <w:p w14:paraId="43895231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0622F1D4" w14:textId="77777777" w:rsidR="00BE5982" w:rsidRPr="004A2E94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Prowokacja artystyczna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Wiosna. Dytyramb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 (fragmenty)</w:t>
            </w:r>
          </w:p>
        </w:tc>
        <w:tc>
          <w:tcPr>
            <w:tcW w:w="2319" w:type="dxa"/>
            <w:shd w:val="clear" w:color="auto" w:fill="E7E6E6"/>
          </w:tcPr>
          <w:p w14:paraId="05A40532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grupy Skamander</w:t>
            </w:r>
          </w:p>
          <w:p w14:paraId="006804F7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poezji skamandrytów</w:t>
            </w:r>
          </w:p>
          <w:p w14:paraId="31933B3E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utworu</w:t>
            </w:r>
          </w:p>
          <w:p w14:paraId="78548640" w14:textId="77777777" w:rsidR="00BE5982" w:rsidRPr="004A2E9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DAF2D79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święta wiosny w mieście</w:t>
            </w:r>
          </w:p>
          <w:p w14:paraId="24706E46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użyte w utworze </w:t>
            </w:r>
          </w:p>
        </w:tc>
        <w:tc>
          <w:tcPr>
            <w:tcW w:w="2342" w:type="dxa"/>
            <w:shd w:val="clear" w:color="auto" w:fill="E7E6E6"/>
          </w:tcPr>
          <w:p w14:paraId="08433BD0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funkcji tłumu we fragmentach wiersza</w:t>
            </w:r>
          </w:p>
          <w:p w14:paraId="165A5FE0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konteksty związane ze sposobem przedstawiania wiosny w tekstach kultury </w:t>
            </w:r>
          </w:p>
        </w:tc>
        <w:tc>
          <w:tcPr>
            <w:tcW w:w="2346" w:type="dxa"/>
            <w:shd w:val="clear" w:color="auto" w:fill="E7E6E6"/>
          </w:tcPr>
          <w:p w14:paraId="241CC887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tłumu i wiosny w kontekście utworu oraz twórczości skamandrytów</w:t>
            </w:r>
          </w:p>
          <w:p w14:paraId="7F45A6B3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fragmentu: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Tłumie! Ty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masz RACJĘ!!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!</w:t>
            </w:r>
          </w:p>
        </w:tc>
        <w:tc>
          <w:tcPr>
            <w:tcW w:w="2571" w:type="dxa"/>
            <w:shd w:val="clear" w:color="auto" w:fill="E7E6E6"/>
          </w:tcPr>
          <w:p w14:paraId="2E19220E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53C44D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E5982" w:rsidRPr="009706AD" w14:paraId="7E16E735" w14:textId="77777777" w:rsidTr="0057514A">
        <w:tc>
          <w:tcPr>
            <w:tcW w:w="2316" w:type="dxa"/>
            <w:shd w:val="clear" w:color="auto" w:fill="E7E6E6"/>
          </w:tcPr>
          <w:p w14:paraId="07163FC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7B990E54" w14:textId="77777777" w:rsidR="00BE5982" w:rsidRPr="00A71421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 poetycki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Do krytyków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Juliana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Tuwima</w:t>
            </w:r>
          </w:p>
        </w:tc>
        <w:tc>
          <w:tcPr>
            <w:tcW w:w="2319" w:type="dxa"/>
            <w:shd w:val="clear" w:color="auto" w:fill="E7E6E6"/>
          </w:tcPr>
          <w:p w14:paraId="39C79B5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wiersza</w:t>
            </w:r>
          </w:p>
          <w:p w14:paraId="399EFE9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sytuację liryczną w utworze</w:t>
            </w:r>
          </w:p>
          <w:p w14:paraId="2399EA9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2C9160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podmiotu lirycznego utworu</w:t>
            </w:r>
          </w:p>
          <w:p w14:paraId="575F7B8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określić stosunek podmiotu lirycznego wiersza do adresatów lirycznych </w:t>
            </w:r>
          </w:p>
          <w:p w14:paraId="0512306D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25D8854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konteksty związane z rolą poety i poezji</w:t>
            </w:r>
          </w:p>
          <w:p w14:paraId="7E7E2A7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odnieść treść wiersza do programu poetyckiego skamandrytów</w:t>
            </w:r>
          </w:p>
          <w:p w14:paraId="49310FF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A3E820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zaprezentować koncepcję poety wyłaniającą się z wiersza</w:t>
            </w:r>
          </w:p>
          <w:p w14:paraId="4B0EED5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16B4997F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dokonać sfunkcjonalizowanej analizy wiersza</w:t>
            </w:r>
          </w:p>
          <w:p w14:paraId="2971640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0215637" w14:textId="77777777" w:rsidTr="0057514A">
        <w:tc>
          <w:tcPr>
            <w:tcW w:w="2316" w:type="dxa"/>
            <w:shd w:val="clear" w:color="auto" w:fill="FFFFFF"/>
          </w:tcPr>
          <w:p w14:paraId="4FB0E2D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15. </w:t>
            </w:r>
          </w:p>
          <w:p w14:paraId="4FFA9B2F" w14:textId="77777777" w:rsidR="00BE5982" w:rsidRPr="00A757E3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Eksperymenty językowe –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Słowisień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FFFFFF"/>
          </w:tcPr>
          <w:p w14:paraId="5C202E71" w14:textId="77777777" w:rsidR="00BE5982" w:rsidRPr="003146CF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zaprezentować skojarzenia z wyrazami użytymi w tekście</w:t>
            </w:r>
          </w:p>
        </w:tc>
        <w:tc>
          <w:tcPr>
            <w:tcW w:w="2321" w:type="dxa"/>
            <w:shd w:val="clear" w:color="auto" w:fill="FFFFFF"/>
          </w:tcPr>
          <w:p w14:paraId="59A2931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zrekonstruować sens wiersza</w:t>
            </w:r>
          </w:p>
          <w:p w14:paraId="4CF2DF9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C78305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warstwę brzmieniową utworu</w:t>
            </w:r>
          </w:p>
          <w:p w14:paraId="49E46CCD" w14:textId="77777777" w:rsidR="00BE5982" w:rsidRPr="0075601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B2EC87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analizy budowy słowotwórczej wyrazów użytych w wierszu</w:t>
            </w:r>
          </w:p>
        </w:tc>
        <w:tc>
          <w:tcPr>
            <w:tcW w:w="2571" w:type="dxa"/>
            <w:shd w:val="clear" w:color="auto" w:fill="FFFFFF"/>
          </w:tcPr>
          <w:p w14:paraId="2CCD6ED3" w14:textId="77777777" w:rsidR="00BE5982" w:rsidRPr="000F0C3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w wierszu synestezję</w:t>
            </w:r>
          </w:p>
        </w:tc>
      </w:tr>
      <w:tr w:rsidR="00BE5982" w:rsidRPr="009706AD" w14:paraId="054D0D1D" w14:textId="77777777" w:rsidTr="0057514A">
        <w:tc>
          <w:tcPr>
            <w:tcW w:w="2316" w:type="dxa"/>
            <w:shd w:val="clear" w:color="auto" w:fill="FFFFFF"/>
          </w:tcPr>
          <w:p w14:paraId="79F5535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16. </w:t>
            </w:r>
          </w:p>
          <w:p w14:paraId="538B4F3A" w14:textId="77777777" w:rsidR="00BE5982" w:rsidRPr="00C7321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Powrót do źródeł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Rzecz Czarnoleska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</w:p>
        </w:tc>
        <w:tc>
          <w:tcPr>
            <w:tcW w:w="2319" w:type="dxa"/>
            <w:shd w:val="clear" w:color="auto" w:fill="FFFFFF"/>
          </w:tcPr>
          <w:p w14:paraId="226B527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słowa klucze </w:t>
            </w:r>
          </w:p>
          <w:p w14:paraId="0A4681E2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DF183D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zasługi renesansowego poety przedstawione w wierszu</w:t>
            </w:r>
          </w:p>
          <w:p w14:paraId="455C50B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</w:t>
            </w:r>
          </w:p>
        </w:tc>
        <w:tc>
          <w:tcPr>
            <w:tcW w:w="2342" w:type="dxa"/>
            <w:shd w:val="clear" w:color="auto" w:fill="FFFFFF"/>
          </w:tcPr>
          <w:p w14:paraId="01911C0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rolę Jana Kochanowskiego w literaturze polskiej</w:t>
            </w:r>
          </w:p>
          <w:p w14:paraId="36ECFE1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funkcji słowa w poezji </w:t>
            </w:r>
          </w:p>
        </w:tc>
        <w:tc>
          <w:tcPr>
            <w:tcW w:w="2346" w:type="dxa"/>
            <w:shd w:val="clear" w:color="auto" w:fill="FFFFFF"/>
          </w:tcPr>
          <w:p w14:paraId="3CDC0E5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uniwersalne prawdy zawarte w utworze</w:t>
            </w:r>
          </w:p>
          <w:p w14:paraId="611E48E9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61E00CC7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B570AFA" w14:textId="77777777" w:rsidR="00BE5982" w:rsidRPr="00B2114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73B9F27D" w14:textId="77777777" w:rsidTr="0057514A">
        <w:tc>
          <w:tcPr>
            <w:tcW w:w="2316" w:type="dxa"/>
            <w:shd w:val="clear" w:color="auto" w:fill="FFFFFF"/>
          </w:tcPr>
          <w:p w14:paraId="77FCC16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17. </w:t>
            </w:r>
          </w:p>
          <w:p w14:paraId="3694DBF8" w14:textId="77777777" w:rsidR="00BE5982" w:rsidRPr="0028501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Satyra społeczno-polityczna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w Operze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 (fragmenty)</w:t>
            </w:r>
          </w:p>
        </w:tc>
        <w:tc>
          <w:tcPr>
            <w:tcW w:w="2319" w:type="dxa"/>
            <w:shd w:val="clear" w:color="auto" w:fill="FFFFFF"/>
          </w:tcPr>
          <w:p w14:paraId="07C798A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utworu</w:t>
            </w:r>
          </w:p>
          <w:p w14:paraId="0F3722AC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139CD3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fragmentów tekstu</w:t>
            </w:r>
          </w:p>
          <w:p w14:paraId="3182A1A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przebieg balu z jego opisem w prasie</w:t>
            </w:r>
          </w:p>
          <w:p w14:paraId="7B815CD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we fragmentach utworu i określić ich funkcję</w:t>
            </w:r>
          </w:p>
          <w:p w14:paraId="2CD45D2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we fragmentach utworu elementy stylu potocznego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określić jego funkcję </w:t>
            </w:r>
          </w:p>
        </w:tc>
        <w:tc>
          <w:tcPr>
            <w:tcW w:w="2342" w:type="dxa"/>
            <w:shd w:val="clear" w:color="auto" w:fill="FFFFFF"/>
          </w:tcPr>
          <w:p w14:paraId="6A069D7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objaśnić, w czym przejawiają się ekspresjonizm i katastrofizm we fragmentach utworu</w:t>
            </w:r>
          </w:p>
          <w:p w14:paraId="1AD411E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4BFE12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opisu balu we fragmentach utworu</w:t>
            </w:r>
          </w:p>
          <w:p w14:paraId="602D4FE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55F871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we fragmentach utworu elementy groteskowe i określić ich funkcję</w:t>
            </w:r>
          </w:p>
          <w:p w14:paraId="7CCD86D1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1C6397DB" w14:textId="77777777" w:rsidTr="0057514A">
        <w:tc>
          <w:tcPr>
            <w:tcW w:w="2316" w:type="dxa"/>
            <w:shd w:val="clear" w:color="auto" w:fill="E7E6E6"/>
          </w:tcPr>
          <w:p w14:paraId="3F989B4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18. </w:t>
            </w:r>
          </w:p>
          <w:p w14:paraId="5C899BA1" w14:textId="77777777" w:rsidR="00BE5982" w:rsidRPr="00C625FA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Czas obśmiany, czas oswojony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Czas krawiec kulawy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Marii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Pawlikowskiej-Jasnorzewskiej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shd w:val="clear" w:color="auto" w:fill="E7E6E6"/>
          </w:tcPr>
          <w:p w14:paraId="2624491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59154D9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 w utworze</w:t>
            </w:r>
          </w:p>
          <w:p w14:paraId="214DE628" w14:textId="77777777" w:rsidR="00BE5982" w:rsidRPr="00DA12E9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48359A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wiersza</w:t>
            </w:r>
          </w:p>
          <w:p w14:paraId="7E12722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</w:tc>
        <w:tc>
          <w:tcPr>
            <w:tcW w:w="2342" w:type="dxa"/>
            <w:shd w:val="clear" w:color="auto" w:fill="E7E6E6"/>
          </w:tcPr>
          <w:p w14:paraId="24B2BF0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wyraz </w:t>
            </w:r>
            <w:r w:rsidRPr="00AB06D6">
              <w:rPr>
                <w:rFonts w:ascii="Times New Roman" w:hAnsi="Times New Roman"/>
                <w:i/>
                <w:sz w:val="20"/>
                <w:szCs w:val="20"/>
              </w:rPr>
              <w:t>Czas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został zapisany wielką literą</w:t>
            </w:r>
          </w:p>
          <w:p w14:paraId="7858310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elementy języka potocznego i określić ich funkcję</w:t>
            </w:r>
          </w:p>
        </w:tc>
        <w:tc>
          <w:tcPr>
            <w:tcW w:w="2346" w:type="dxa"/>
            <w:shd w:val="clear" w:color="auto" w:fill="E7E6E6"/>
          </w:tcPr>
          <w:p w14:paraId="6A5EF66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metaforyczne znaczenie utworu</w:t>
            </w:r>
          </w:p>
          <w:p w14:paraId="581F7AE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4ABAAD36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7693BA6B" w14:textId="77777777" w:rsidR="00BE5982" w:rsidRPr="007F3C2A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DDAA220" w14:textId="77777777" w:rsidTr="0057514A">
        <w:tc>
          <w:tcPr>
            <w:tcW w:w="2316" w:type="dxa"/>
            <w:shd w:val="clear" w:color="auto" w:fill="FFFFFF"/>
          </w:tcPr>
          <w:p w14:paraId="33C55F2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35DF8C7F" w14:textId="77777777" w:rsidR="00BE5982" w:rsidRPr="003F501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Epigramatyczny charakter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Pocałunków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Pawlikowskiej-Jasnorzewskiej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5C1DA240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77E66157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sytuację liryczną w utworach</w:t>
            </w:r>
          </w:p>
          <w:p w14:paraId="5C313C9E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zdefiniować epigramat</w:t>
            </w:r>
          </w:p>
        </w:tc>
        <w:tc>
          <w:tcPr>
            <w:tcW w:w="2321" w:type="dxa"/>
            <w:shd w:val="clear" w:color="auto" w:fill="FFFFFF"/>
          </w:tcPr>
          <w:p w14:paraId="67EF5688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środki językowe użyte w wierszach i określić ich funkcję</w:t>
            </w:r>
          </w:p>
          <w:p w14:paraId="63D79724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wskazać cechy gatunkowe utworów</w:t>
            </w:r>
          </w:p>
        </w:tc>
        <w:tc>
          <w:tcPr>
            <w:tcW w:w="2342" w:type="dxa"/>
            <w:shd w:val="clear" w:color="auto" w:fill="FFFFFF"/>
          </w:tcPr>
          <w:p w14:paraId="60CE23F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sposób postrzegania rzeczywistości przez podmiot mówiący w wierszach</w:t>
            </w:r>
          </w:p>
          <w:p w14:paraId="5F464CB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ironię w wierszach </w:t>
            </w:r>
          </w:p>
          <w:p w14:paraId="26F9D2B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potrzebne do interpretacji tekstów</w:t>
            </w:r>
          </w:p>
        </w:tc>
        <w:tc>
          <w:tcPr>
            <w:tcW w:w="2346" w:type="dxa"/>
            <w:shd w:val="clear" w:color="auto" w:fill="FFFFFF"/>
          </w:tcPr>
          <w:p w14:paraId="5916505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puenty utworów</w:t>
            </w:r>
          </w:p>
          <w:p w14:paraId="4815C00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wizję kobiety i miłości, jaka wyłania się z wierszy</w:t>
            </w:r>
          </w:p>
          <w:p w14:paraId="05738D0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CF614E4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utworów</w:t>
            </w:r>
          </w:p>
          <w:p w14:paraId="478C5661" w14:textId="77777777" w:rsidR="00BE5982" w:rsidRPr="00552D1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C851712" w14:textId="77777777" w:rsidTr="0057514A">
        <w:tc>
          <w:tcPr>
            <w:tcW w:w="2316" w:type="dxa"/>
            <w:shd w:val="clear" w:color="auto" w:fill="FFFFFF"/>
          </w:tcPr>
          <w:p w14:paraId="778A8C2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20. </w:t>
            </w:r>
          </w:p>
          <w:p w14:paraId="192E940D" w14:textId="77777777" w:rsidR="00BE5982" w:rsidRPr="00E32D18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Lęk przed starością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Stara kobieta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Pawlikowskiej-Jasnorzewskiej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gubione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Krystyny Miłobędzkiej (wybór)</w:t>
            </w:r>
          </w:p>
        </w:tc>
        <w:tc>
          <w:tcPr>
            <w:tcW w:w="2319" w:type="dxa"/>
            <w:shd w:val="clear" w:color="auto" w:fill="FFFFFF"/>
          </w:tcPr>
          <w:p w14:paraId="2AF263E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starości przedstawione w utworach</w:t>
            </w:r>
          </w:p>
          <w:p w14:paraId="2FEF831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283D71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tekstach i określić ich funkcję</w:t>
            </w:r>
          </w:p>
          <w:p w14:paraId="66DFD59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utworach elementy języka potocznego i określić ich funkcję</w:t>
            </w:r>
          </w:p>
          <w:p w14:paraId="3410DC5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stylistyczne użyte w wierszach i określić ich funkcję</w:t>
            </w:r>
          </w:p>
        </w:tc>
        <w:tc>
          <w:tcPr>
            <w:tcW w:w="2342" w:type="dxa"/>
            <w:shd w:val="clear" w:color="auto" w:fill="FFFFFF"/>
          </w:tcPr>
          <w:p w14:paraId="05E1C61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w utworach starości i samotności</w:t>
            </w:r>
          </w:p>
          <w:p w14:paraId="4178CA4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tematy wierszy Marii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Pawlikowskiej-Jasnorzewskiej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Krystyny Miłobędzkiej</w:t>
            </w:r>
          </w:p>
          <w:p w14:paraId="51F3E30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stosunek do upływającego czasu w wierszach obu poetek </w:t>
            </w:r>
          </w:p>
        </w:tc>
        <w:tc>
          <w:tcPr>
            <w:tcW w:w="2346" w:type="dxa"/>
            <w:shd w:val="clear" w:color="auto" w:fill="FFFFFF"/>
          </w:tcPr>
          <w:p w14:paraId="145A2F7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wierszy Krystyny Miłobędzkiej</w:t>
            </w:r>
          </w:p>
        </w:tc>
        <w:tc>
          <w:tcPr>
            <w:tcW w:w="2571" w:type="dxa"/>
            <w:shd w:val="clear" w:color="auto" w:fill="FFFFFF"/>
          </w:tcPr>
          <w:p w14:paraId="62DC5FA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i porównać puenty wierszy </w:t>
            </w:r>
          </w:p>
          <w:p w14:paraId="3B4E0E3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F08F78F" w14:textId="77777777" w:rsidTr="0057514A">
        <w:tc>
          <w:tcPr>
            <w:tcW w:w="2316" w:type="dxa"/>
            <w:shd w:val="clear" w:color="auto" w:fill="FFFFFF"/>
          </w:tcPr>
          <w:p w14:paraId="58D2F05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2F5C3664" w14:textId="77777777" w:rsidR="00BE5982" w:rsidRPr="00E32D18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Obraz procesu twórczego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Cieślach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Przybosia</w:t>
            </w:r>
          </w:p>
        </w:tc>
        <w:tc>
          <w:tcPr>
            <w:tcW w:w="2319" w:type="dxa"/>
            <w:shd w:val="clear" w:color="auto" w:fill="FFFFFF"/>
          </w:tcPr>
          <w:p w14:paraId="7F9F77E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w wierszu słownictwo związane z pracą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cieśli</w:t>
            </w:r>
          </w:p>
          <w:p w14:paraId="23C820D4" w14:textId="77777777" w:rsidR="00BE5982" w:rsidRPr="006953F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FA0302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4F64C29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językowe użyte w wierszu i określić ich funkcję</w:t>
            </w:r>
          </w:p>
          <w:p w14:paraId="6789834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17D262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odnaleźć w tekście wskazówki świadczące 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możliwości jego metaforycznego odczytania</w:t>
            </w:r>
          </w:p>
          <w:p w14:paraId="592CD82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awangardowy charakter utworu</w:t>
            </w:r>
          </w:p>
          <w:p w14:paraId="286DC01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 autotematyzmem w literaturze</w:t>
            </w:r>
          </w:p>
        </w:tc>
        <w:tc>
          <w:tcPr>
            <w:tcW w:w="2346" w:type="dxa"/>
            <w:shd w:val="clear" w:color="auto" w:fill="FFFFFF"/>
          </w:tcPr>
          <w:p w14:paraId="156EFD5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tytuł wiersza w sposób dosłowny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metaforyczny</w:t>
            </w:r>
          </w:p>
          <w:p w14:paraId="5DFA857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 wiersza</w:t>
            </w:r>
          </w:p>
          <w:p w14:paraId="6EDE23C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B0F806D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dokonać sfunkcjonalizowanej analizy wiersza</w:t>
            </w:r>
          </w:p>
          <w:p w14:paraId="7CBECE9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2BD4DA55" w14:textId="77777777" w:rsidTr="0057514A">
        <w:tc>
          <w:tcPr>
            <w:tcW w:w="2316" w:type="dxa"/>
            <w:shd w:val="clear" w:color="auto" w:fill="E7E6E6"/>
          </w:tcPr>
          <w:p w14:paraId="560E0E7A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744E3CE0" w14:textId="77777777" w:rsidR="00BE5982" w:rsidRPr="00E12A7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Pochwała urbanizacji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Gmachy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Przybosia</w:t>
            </w:r>
          </w:p>
        </w:tc>
        <w:tc>
          <w:tcPr>
            <w:tcW w:w="2319" w:type="dxa"/>
            <w:shd w:val="clear" w:color="auto" w:fill="E7E6E6"/>
          </w:tcPr>
          <w:p w14:paraId="7882666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elementy związane z miastem</w:t>
            </w:r>
          </w:p>
          <w:p w14:paraId="3D9FF94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D29F91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0E46F12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tekście i określić ich funkcję</w:t>
            </w:r>
          </w:p>
          <w:p w14:paraId="529F4029" w14:textId="77777777" w:rsidR="00BE5982" w:rsidRPr="00787D8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wiersza</w:t>
            </w:r>
          </w:p>
        </w:tc>
        <w:tc>
          <w:tcPr>
            <w:tcW w:w="2342" w:type="dxa"/>
            <w:shd w:val="clear" w:color="auto" w:fill="E7E6E6"/>
          </w:tcPr>
          <w:p w14:paraId="426D458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figury eksplozywne i wyjaśnić ich znaczenie</w:t>
            </w:r>
          </w:p>
          <w:p w14:paraId="7512183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związane z obrazem miasta w literaturze</w:t>
            </w:r>
          </w:p>
        </w:tc>
        <w:tc>
          <w:tcPr>
            <w:tcW w:w="2346" w:type="dxa"/>
            <w:shd w:val="clear" w:color="auto" w:fill="E7E6E6"/>
          </w:tcPr>
          <w:p w14:paraId="52373E8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symbole zawarte w wierszu</w:t>
            </w:r>
          </w:p>
          <w:p w14:paraId="2C66D7B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metaforykę utworu </w:t>
            </w:r>
          </w:p>
          <w:p w14:paraId="006EB8C4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2B2E18A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38336AA" w14:textId="77777777" w:rsidR="00BE5982" w:rsidRPr="00453E6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1F7AF293" w14:textId="77777777" w:rsidTr="0057514A">
        <w:tc>
          <w:tcPr>
            <w:tcW w:w="2316" w:type="dxa"/>
            <w:shd w:val="clear" w:color="auto" w:fill="FFFFFF"/>
          </w:tcPr>
          <w:p w14:paraId="1FC8C46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23. </w:t>
            </w:r>
          </w:p>
          <w:p w14:paraId="7423C3F3" w14:textId="77777777" w:rsidR="00BE5982" w:rsidRPr="005B2BED" w:rsidRDefault="00BE5982" w:rsidP="0057514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Relacja między naturą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a człowiekiem 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Z Tatr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 </w:t>
            </w:r>
          </w:p>
        </w:tc>
        <w:tc>
          <w:tcPr>
            <w:tcW w:w="2319" w:type="dxa"/>
            <w:shd w:val="clear" w:color="auto" w:fill="FFFFFF"/>
          </w:tcPr>
          <w:p w14:paraId="1B2134A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pejzażu górskiego </w:t>
            </w:r>
          </w:p>
          <w:p w14:paraId="63ECE39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który moment tragicznej wyprawy został ukazany w wierszu</w:t>
            </w:r>
          </w:p>
          <w:p w14:paraId="11E3452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6E0152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6D99216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26A4811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</w:tc>
        <w:tc>
          <w:tcPr>
            <w:tcW w:w="2342" w:type="dxa"/>
            <w:shd w:val="clear" w:color="auto" w:fill="FFFFFF"/>
          </w:tcPr>
          <w:p w14:paraId="0FF9C44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genezę wiersza</w:t>
            </w:r>
          </w:p>
          <w:p w14:paraId="7BEC692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wiersz do tradycji literackiej</w:t>
            </w:r>
          </w:p>
          <w:p w14:paraId="378A08C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5809D6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ukazaną w wierszu relację pomiędzy człowiekiem a naturą </w:t>
            </w:r>
          </w:p>
          <w:p w14:paraId="7222643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metaforykę utworu </w:t>
            </w:r>
          </w:p>
        </w:tc>
        <w:tc>
          <w:tcPr>
            <w:tcW w:w="2571" w:type="dxa"/>
            <w:shd w:val="clear" w:color="auto" w:fill="FFFFFF"/>
          </w:tcPr>
          <w:p w14:paraId="2C6B3A8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28B0BE2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BF447C9" w14:textId="77777777" w:rsidTr="0057514A">
        <w:tc>
          <w:tcPr>
            <w:tcW w:w="2316" w:type="dxa"/>
            <w:shd w:val="clear" w:color="auto" w:fill="E7E6E6"/>
          </w:tcPr>
          <w:p w14:paraId="4AB8AB2C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</w:p>
          <w:p w14:paraId="298B928C" w14:textId="77777777" w:rsidR="00BE5982" w:rsidRPr="000067D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ogromu katedry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Notre-Dame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E7E6E6"/>
          </w:tcPr>
          <w:p w14:paraId="6A81DD59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architektury gotyckiej </w:t>
            </w:r>
          </w:p>
          <w:p w14:paraId="13158D08" w14:textId="77777777" w:rsidR="00BE5982" w:rsidRPr="0034464C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3CD01C63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16DDC973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5585FF31" w14:textId="77777777" w:rsidR="00BE5982" w:rsidRPr="009706AD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językowe użyte 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109BE068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boski i ludzki aspekt katedry </w:t>
            </w:r>
          </w:p>
          <w:p w14:paraId="46FCB4F2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utworu</w:t>
            </w:r>
          </w:p>
          <w:p w14:paraId="67B68679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051B2A3" w14:textId="77777777" w:rsidR="00BE5982" w:rsidRDefault="00BE5982" w:rsidP="0057514A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 wiersza</w:t>
            </w:r>
          </w:p>
          <w:p w14:paraId="393EF98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</w:p>
        </w:tc>
        <w:tc>
          <w:tcPr>
            <w:tcW w:w="2571" w:type="dxa"/>
            <w:shd w:val="clear" w:color="auto" w:fill="E7E6E6"/>
          </w:tcPr>
          <w:p w14:paraId="3FF7492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0CBDE48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3ED7F004" w14:textId="77777777" w:rsidTr="0057514A">
        <w:tc>
          <w:tcPr>
            <w:tcW w:w="2316" w:type="dxa"/>
            <w:shd w:val="clear" w:color="auto" w:fill="FFFFFF"/>
          </w:tcPr>
          <w:p w14:paraId="1572CDD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25. </w:t>
            </w:r>
          </w:p>
          <w:p w14:paraId="704EEF64" w14:textId="77777777" w:rsidR="00BE5982" w:rsidRPr="000067D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Poetyka katastrofizmu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Równanie serca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1F42C41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utworze słowa klucze i uzasadnić ich wybór</w:t>
            </w:r>
          </w:p>
          <w:p w14:paraId="5F689A0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obrazy natury i wojny </w:t>
            </w:r>
          </w:p>
          <w:p w14:paraId="4AE95D2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75A66E0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0CD75DA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3D31A7F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</w:tc>
        <w:tc>
          <w:tcPr>
            <w:tcW w:w="2342" w:type="dxa"/>
            <w:shd w:val="clear" w:color="auto" w:fill="FFFFFF"/>
          </w:tcPr>
          <w:p w14:paraId="35057AB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funkcję przyrody w wierszu</w:t>
            </w:r>
          </w:p>
          <w:p w14:paraId="2E4152A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topos ptaka do tradycji literackiej </w:t>
            </w:r>
          </w:p>
          <w:p w14:paraId="1B0C0BB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katastrofizmu </w:t>
            </w:r>
          </w:p>
          <w:p w14:paraId="382B00F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4CFE8A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w kontekście utworu </w:t>
            </w:r>
          </w:p>
          <w:p w14:paraId="171C427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topos ptaka</w:t>
            </w:r>
          </w:p>
          <w:p w14:paraId="322F21E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535789B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7F60C7A5" w14:textId="77777777" w:rsidR="00BE5982" w:rsidRPr="0064779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71D4C2A0" w14:textId="77777777" w:rsidTr="0057514A">
        <w:tc>
          <w:tcPr>
            <w:tcW w:w="2316" w:type="dxa"/>
            <w:shd w:val="clear" w:color="auto" w:fill="FFFFFF"/>
          </w:tcPr>
          <w:p w14:paraId="7D1F92A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</w:p>
          <w:p w14:paraId="3F4A22A1" w14:textId="77777777" w:rsidR="00BE5982" w:rsidRPr="00C3693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1A1F4E09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3E01770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5941080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EDD303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768F484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BE5982" w:rsidRPr="009706AD" w14:paraId="4485DF7A" w14:textId="77777777" w:rsidTr="0057514A">
        <w:tc>
          <w:tcPr>
            <w:tcW w:w="2316" w:type="dxa"/>
            <w:shd w:val="clear" w:color="auto" w:fill="FFFFFF"/>
          </w:tcPr>
          <w:p w14:paraId="0A3B77A1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</w:p>
          <w:p w14:paraId="26690693" w14:textId="77777777" w:rsidR="00BE5982" w:rsidRPr="00EE2E32" w:rsidRDefault="00BE5982" w:rsidP="0057514A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Poetycki obraz wsi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utworze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Na wsi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 </w:t>
            </w:r>
          </w:p>
        </w:tc>
        <w:tc>
          <w:tcPr>
            <w:tcW w:w="2319" w:type="dxa"/>
            <w:shd w:val="clear" w:color="auto" w:fill="FFFFFF"/>
          </w:tcPr>
          <w:p w14:paraId="262DF9E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4CD8540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związane z krajobrazem wiejskim </w:t>
            </w:r>
          </w:p>
          <w:p w14:paraId="221D67B7" w14:textId="77777777" w:rsidR="00BE5982" w:rsidRPr="004B6E3E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D20AE0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9C0EE2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097D1D1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1FD0F94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wiersz do tradycji literackiej </w:t>
            </w:r>
          </w:p>
          <w:p w14:paraId="2EF80C6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fragmenty tekstu, w których pojawiają się sygnały niepokoju </w:t>
            </w:r>
          </w:p>
          <w:p w14:paraId="7D00D60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41FF27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A54E9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78C4D9C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budowania w utworze atmosfery harmonii i spokoju</w:t>
            </w:r>
          </w:p>
          <w:p w14:paraId="32E2DEB0" w14:textId="77777777" w:rsidR="00BE5982" w:rsidRPr="00DF2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4F6B2F7" w14:textId="77777777" w:rsidTr="0057514A">
        <w:tc>
          <w:tcPr>
            <w:tcW w:w="2316" w:type="dxa"/>
            <w:shd w:val="clear" w:color="auto" w:fill="E7E6E6"/>
          </w:tcPr>
          <w:p w14:paraId="5EDB277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28. </w:t>
            </w:r>
          </w:p>
          <w:p w14:paraId="1886838F" w14:textId="77777777" w:rsidR="00BE5982" w:rsidRPr="004E6676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Sen – brat śmierci.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ballada z tamtej strony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E7E6E6"/>
          </w:tcPr>
          <w:p w14:paraId="7B71D1A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5885B3A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cechy ballady i omówić funkcję ich wykorzystania</w:t>
            </w:r>
          </w:p>
          <w:p w14:paraId="1C4B38B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CCA71E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4D81A7E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lirycznego wiersza</w:t>
            </w:r>
          </w:p>
          <w:p w14:paraId="0214219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5959664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rozpoznać środki językowe 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55B6D75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w wierszu aluzje literackie i kulturowe oraz określić ich funkcję</w:t>
            </w:r>
          </w:p>
          <w:p w14:paraId="6270120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motywy oniryczne w utworze</w:t>
            </w:r>
          </w:p>
          <w:p w14:paraId="006F6B5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D7573D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 utworu</w:t>
            </w:r>
          </w:p>
          <w:p w14:paraId="2DEA08C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65E868B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735C3F56" w14:textId="77777777" w:rsidR="00BE5982" w:rsidRPr="002969E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8D47082" w14:textId="77777777" w:rsidTr="0057514A">
        <w:tc>
          <w:tcPr>
            <w:tcW w:w="2316" w:type="dxa"/>
            <w:shd w:val="clear" w:color="auto" w:fill="E7E6E6"/>
          </w:tcPr>
          <w:p w14:paraId="773C76C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29. </w:t>
            </w:r>
          </w:p>
          <w:p w14:paraId="65A5DAAE" w14:textId="77777777" w:rsidR="00BE5982" w:rsidRPr="004E6676" w:rsidRDefault="00BE5982" w:rsidP="0057514A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Katastroficzna wizja rzeczywistości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mały mit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Józefa Czechowicza </w:t>
            </w:r>
          </w:p>
        </w:tc>
        <w:tc>
          <w:tcPr>
            <w:tcW w:w="2319" w:type="dxa"/>
            <w:shd w:val="clear" w:color="auto" w:fill="E7E6E6"/>
          </w:tcPr>
          <w:p w14:paraId="26C3212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komunikacyjną w wierszu</w:t>
            </w:r>
          </w:p>
          <w:p w14:paraId="26DB83C6" w14:textId="77777777" w:rsidR="00BE5982" w:rsidRPr="0008603F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E5B1C0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184EC48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  <w:p w14:paraId="20D671A5" w14:textId="77777777" w:rsidR="00BE5982" w:rsidRPr="00B51DF7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tekście elementy charakterystyczne dla kołysanki </w:t>
            </w:r>
          </w:p>
        </w:tc>
        <w:tc>
          <w:tcPr>
            <w:tcW w:w="2342" w:type="dxa"/>
            <w:shd w:val="clear" w:color="auto" w:fill="E7E6E6"/>
          </w:tcPr>
          <w:p w14:paraId="5DD2916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fragmenty świadczące o poczuciu zagrożenia</w:t>
            </w:r>
          </w:p>
          <w:p w14:paraId="7221A4D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wizji rzeczywistości wyłaniającej się z wiersza</w:t>
            </w:r>
          </w:p>
          <w:p w14:paraId="0FBDA65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9A265F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postawić tezę interpretacyjną</w:t>
            </w:r>
          </w:p>
          <w:p w14:paraId="662D935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7D7A1A7D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50571BDB" w14:textId="77777777" w:rsidR="00BE5982" w:rsidRPr="00C74DF7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ECC1706" w14:textId="77777777" w:rsidTr="0057514A">
        <w:tc>
          <w:tcPr>
            <w:tcW w:w="2316" w:type="dxa"/>
            <w:shd w:val="clear" w:color="auto" w:fill="FFFFFF"/>
          </w:tcPr>
          <w:p w14:paraId="48ECFDCC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30. </w:t>
            </w:r>
          </w:p>
          <w:p w14:paraId="46D15B64" w14:textId="77777777" w:rsidR="00BE5982" w:rsidRPr="002F542A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Poezja w czasach zagrożenia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żal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FFFFFF"/>
          </w:tcPr>
          <w:p w14:paraId="68ABF4D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elementy mówiące o zagładzie</w:t>
            </w:r>
          </w:p>
          <w:p w14:paraId="27DC3944" w14:textId="77777777" w:rsidR="00BE5982" w:rsidRPr="0098295E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68DADC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4450C7D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6A0E87E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tekście i określić ich funkcję</w:t>
            </w:r>
          </w:p>
        </w:tc>
        <w:tc>
          <w:tcPr>
            <w:tcW w:w="2342" w:type="dxa"/>
            <w:shd w:val="clear" w:color="auto" w:fill="FFFFFF"/>
          </w:tcPr>
          <w:p w14:paraId="4A81514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zagłady w wierszu</w:t>
            </w:r>
          </w:p>
          <w:p w14:paraId="5E1739B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sposób przedstawienia katastrofy do tradycji literackiej</w:t>
            </w:r>
          </w:p>
        </w:tc>
        <w:tc>
          <w:tcPr>
            <w:tcW w:w="2346" w:type="dxa"/>
            <w:shd w:val="clear" w:color="auto" w:fill="FFFFFF"/>
          </w:tcPr>
          <w:p w14:paraId="3C0E6BD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utworu</w:t>
            </w:r>
          </w:p>
          <w:p w14:paraId="104CC83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6CA9B208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451FC4C2" w14:textId="77777777" w:rsidR="00BE5982" w:rsidRPr="00FA6B2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0C02A0BF" w14:textId="77777777" w:rsidTr="0057514A">
        <w:tc>
          <w:tcPr>
            <w:tcW w:w="2316" w:type="dxa"/>
            <w:shd w:val="clear" w:color="auto" w:fill="FFFFFF"/>
          </w:tcPr>
          <w:p w14:paraId="269C252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31. </w:t>
            </w:r>
          </w:p>
          <w:p w14:paraId="4F496F2E" w14:textId="77777777" w:rsidR="00BE5982" w:rsidRPr="00CA1586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F3B0BC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273FC9D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552F940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1D4D9BB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</w:t>
            </w:r>
            <w:r>
              <w:rPr>
                <w:rFonts w:ascii="Times New Roman" w:hAnsi="Times New Roman"/>
                <w:sz w:val="20"/>
                <w:szCs w:val="20"/>
              </w:rPr>
              <w:t>lę kontekstów w odczytaniu sensów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455C966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BE5982" w:rsidRPr="009706AD" w14:paraId="3F08B1B1" w14:textId="77777777" w:rsidTr="0057514A">
        <w:tc>
          <w:tcPr>
            <w:tcW w:w="2316" w:type="dxa"/>
            <w:shd w:val="clear" w:color="auto" w:fill="E7E6E6"/>
          </w:tcPr>
          <w:p w14:paraId="5BDD831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32. i 33. </w:t>
            </w:r>
          </w:p>
          <w:p w14:paraId="5BFC1DE4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Dom rodzinny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rewolucja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sz w:val="20"/>
                <w:szCs w:val="20"/>
              </w:rPr>
              <w:t>Stefana Żeromskiego</w:t>
            </w:r>
          </w:p>
          <w:p w14:paraId="7213A7AA" w14:textId="77777777" w:rsidR="00BE5982" w:rsidRPr="00CA1586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7141DE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powieści</w:t>
            </w:r>
          </w:p>
          <w:p w14:paraId="59CC8F4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dom rodzinny Cezarego Baryki</w:t>
            </w:r>
          </w:p>
          <w:p w14:paraId="17A12E4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etapy rewolucji przedstawione w powieści</w:t>
            </w:r>
          </w:p>
          <w:p w14:paraId="1D77FB1C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EE91AF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rewolucji w powieści </w:t>
            </w:r>
          </w:p>
          <w:p w14:paraId="6FBB6B1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stosunek do rewolucji Cezarego Baryki, Seweryna Baryki i Jadwigi Barykowej</w:t>
            </w:r>
          </w:p>
          <w:p w14:paraId="0409100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relację Cezarego i jego matki</w:t>
            </w:r>
          </w:p>
        </w:tc>
        <w:tc>
          <w:tcPr>
            <w:tcW w:w="2342" w:type="dxa"/>
            <w:shd w:val="clear" w:color="auto" w:fill="E7E6E6"/>
          </w:tcPr>
          <w:p w14:paraId="6AB8A3F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ewolucję poglądów Cezarego na temat rewolucji </w:t>
            </w:r>
          </w:p>
          <w:p w14:paraId="48767F1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etapy dojrzewania Cezarego</w:t>
            </w:r>
          </w:p>
        </w:tc>
        <w:tc>
          <w:tcPr>
            <w:tcW w:w="2346" w:type="dxa"/>
            <w:shd w:val="clear" w:color="auto" w:fill="E7E6E6"/>
          </w:tcPr>
          <w:p w14:paraId="04F658B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doświadczenia rewolucji na głównego bohatera</w:t>
            </w:r>
          </w:p>
          <w:p w14:paraId="79B649A1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133ADE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rewolucji do tradycji literackiej </w:t>
            </w:r>
          </w:p>
          <w:p w14:paraId="16A47AD3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14E2A55D" w14:textId="77777777" w:rsidTr="0057514A">
        <w:tc>
          <w:tcPr>
            <w:tcW w:w="2316" w:type="dxa"/>
            <w:shd w:val="clear" w:color="auto" w:fill="E7E6E6"/>
          </w:tcPr>
          <w:p w14:paraId="4B95A04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34. i 35. </w:t>
            </w:r>
          </w:p>
          <w:p w14:paraId="4631A5FE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Dwór szlachecki i miłość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79B9ECF1" w14:textId="77777777" w:rsidR="00BE5982" w:rsidRPr="000F1DF1" w:rsidRDefault="00BE5982" w:rsidP="0057514A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CC3DA6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mieszkańców Nawłoci </w:t>
            </w:r>
          </w:p>
          <w:p w14:paraId="309F719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rozkład dnia mieszkańców dworku</w:t>
            </w:r>
          </w:p>
          <w:p w14:paraId="6FD6BB7F" w14:textId="77777777" w:rsidR="00BE5982" w:rsidRPr="000F1DF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BE3F61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dworku szlacheckiego w Nawłoci</w:t>
            </w:r>
          </w:p>
          <w:p w14:paraId="1363B8A1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zauważony przez Cezarego kontrast pomiędzy życiem w Nawłoci i w Chłodku</w:t>
            </w:r>
          </w:p>
        </w:tc>
        <w:tc>
          <w:tcPr>
            <w:tcW w:w="2342" w:type="dxa"/>
            <w:shd w:val="clear" w:color="auto" w:fill="E7E6E6"/>
          </w:tcPr>
          <w:p w14:paraId="73AEB2C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w sposobie przedstawienia dworku i jego mieszkańców</w:t>
            </w:r>
          </w:p>
          <w:p w14:paraId="100D88A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23F90E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pobytu Cezarego w Nawłoci na proces kształtowania się jego światopoglądu </w:t>
            </w:r>
          </w:p>
        </w:tc>
        <w:tc>
          <w:tcPr>
            <w:tcW w:w="2571" w:type="dxa"/>
            <w:shd w:val="clear" w:color="auto" w:fill="E7E6E6"/>
          </w:tcPr>
          <w:p w14:paraId="0BA7F1C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przemyśleń Cezarego Baryki na temat sposobu życia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Wielosławskich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F20CD2" w14:textId="77777777" w:rsidR="00BE5982" w:rsidRPr="00B034A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literacki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 Tadeusz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Mickiewicza)</w:t>
            </w:r>
          </w:p>
        </w:tc>
      </w:tr>
      <w:tr w:rsidR="00BE5982" w:rsidRPr="009706AD" w14:paraId="047B6963" w14:textId="77777777" w:rsidTr="0057514A">
        <w:tc>
          <w:tcPr>
            <w:tcW w:w="2316" w:type="dxa"/>
            <w:shd w:val="clear" w:color="auto" w:fill="D9D9D9"/>
          </w:tcPr>
          <w:p w14:paraId="55EEA8CA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36. i 37. </w:t>
            </w:r>
          </w:p>
          <w:p w14:paraId="3FCE3C94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Wolna ojczyzna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polityka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65F6C285" w14:textId="77777777" w:rsidR="00BE5982" w:rsidRPr="00D52DC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4691507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opisaną w powieści rzeczywistość II Rzeczypospolitej</w:t>
            </w:r>
          </w:p>
          <w:p w14:paraId="4FC8D180" w14:textId="77777777" w:rsidR="00BE5982" w:rsidRPr="00757253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661A076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recepty Szymona Gajowca i Antoniego Lulka na poprawę sytuacji mieszkańców II Rzeczypospolitej</w:t>
            </w:r>
          </w:p>
          <w:p w14:paraId="0F9A9D1D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poglądy Cezarego wyrażane w dyskusji z Szymonem Gajowcem i Antonim Lulkiem </w:t>
            </w:r>
          </w:p>
        </w:tc>
        <w:tc>
          <w:tcPr>
            <w:tcW w:w="2342" w:type="dxa"/>
            <w:shd w:val="clear" w:color="auto" w:fill="D9D9D9"/>
          </w:tcPr>
          <w:p w14:paraId="398A18D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dosłowne i metaforyczne znaczenie tytułu powieści</w:t>
            </w:r>
          </w:p>
        </w:tc>
        <w:tc>
          <w:tcPr>
            <w:tcW w:w="2346" w:type="dxa"/>
            <w:shd w:val="clear" w:color="auto" w:fill="D9D9D9"/>
          </w:tcPr>
          <w:p w14:paraId="01E77F2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ostatnią scenę powieści </w:t>
            </w:r>
          </w:p>
          <w:p w14:paraId="29065BA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73F6F70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sceny, w której Cezary Baryka przekracza granicę, i omówić jej wpływ na budowanie światopoglądu bohatera</w:t>
            </w:r>
          </w:p>
          <w:p w14:paraId="646EA9F8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264AA6A" w14:textId="77777777" w:rsidTr="0057514A">
        <w:tc>
          <w:tcPr>
            <w:tcW w:w="2316" w:type="dxa"/>
            <w:shd w:val="clear" w:color="auto" w:fill="D9D9D9"/>
          </w:tcPr>
          <w:p w14:paraId="0D86A9B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38. </w:t>
            </w:r>
          </w:p>
          <w:p w14:paraId="0229DEE0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do mitycznej Polski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</w:t>
            </w:r>
          </w:p>
          <w:p w14:paraId="1B57E17D" w14:textId="77777777" w:rsidR="00BE5982" w:rsidRPr="00325D7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15722F0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opowieść o szklanych domach </w:t>
            </w:r>
          </w:p>
          <w:p w14:paraId="588346B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3F3C70C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do Polski Seweryna Baryki, Jadwigi Barykowej i Cezarego Baryki</w:t>
            </w:r>
          </w:p>
          <w:p w14:paraId="0CC093FD" w14:textId="77777777" w:rsidR="00BE5982" w:rsidRPr="00FC358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utopii w opowieści o szklanych domach </w:t>
            </w:r>
          </w:p>
        </w:tc>
        <w:tc>
          <w:tcPr>
            <w:tcW w:w="2342" w:type="dxa"/>
            <w:shd w:val="clear" w:color="auto" w:fill="D9D9D9"/>
          </w:tcPr>
          <w:p w14:paraId="52F9FBC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szkła</w:t>
            </w:r>
          </w:p>
          <w:p w14:paraId="5B3C8A8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 powieści motyw utopii do tradycji literackiej</w:t>
            </w:r>
          </w:p>
        </w:tc>
        <w:tc>
          <w:tcPr>
            <w:tcW w:w="2346" w:type="dxa"/>
            <w:shd w:val="clear" w:color="auto" w:fill="D9D9D9"/>
          </w:tcPr>
          <w:p w14:paraId="3C9A842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metaforyczne znaczenie opowieści o szklanych domach</w:t>
            </w:r>
          </w:p>
        </w:tc>
        <w:tc>
          <w:tcPr>
            <w:tcW w:w="2571" w:type="dxa"/>
            <w:shd w:val="clear" w:color="auto" w:fill="D9D9D9"/>
          </w:tcPr>
          <w:p w14:paraId="0ECDA23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opowieści o szklanych domach w planie ideologicznym powieści </w:t>
            </w:r>
          </w:p>
          <w:p w14:paraId="01D4F917" w14:textId="77777777" w:rsidR="00BE5982" w:rsidRPr="00772C79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08BFB14" w14:textId="77777777" w:rsidTr="0057514A">
        <w:tc>
          <w:tcPr>
            <w:tcW w:w="2316" w:type="dxa"/>
            <w:shd w:val="clear" w:color="auto" w:fill="E7E6E6"/>
          </w:tcPr>
          <w:p w14:paraId="4AEA9427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39. </w:t>
            </w:r>
          </w:p>
          <w:p w14:paraId="24427F60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– kształt artystyczny utworu </w:t>
            </w:r>
          </w:p>
          <w:p w14:paraId="261D4C3C" w14:textId="77777777" w:rsidR="00BE5982" w:rsidRPr="00325D7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D0262C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narrację powieści</w:t>
            </w:r>
          </w:p>
          <w:p w14:paraId="6F9442F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5DA9D7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4ED75829" w14:textId="77777777" w:rsidR="00BE5982" w:rsidRPr="00F958C0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65E01C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powieści elementy realizmu i symbolizmu oraz określić ich funkcję</w:t>
            </w:r>
          </w:p>
        </w:tc>
        <w:tc>
          <w:tcPr>
            <w:tcW w:w="2346" w:type="dxa"/>
            <w:shd w:val="clear" w:color="auto" w:fill="E7E6E6"/>
          </w:tcPr>
          <w:p w14:paraId="4F75E8F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powieści kontrasty i określić ich funkcję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7976E068" w14:textId="77777777" w:rsidR="00BE5982" w:rsidRPr="0084278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sfunkcjonalizowanej analizy opisów naturalistycznych </w:t>
            </w:r>
          </w:p>
        </w:tc>
      </w:tr>
      <w:tr w:rsidR="00BE5982" w:rsidRPr="009706AD" w14:paraId="6BB76063" w14:textId="77777777" w:rsidTr="0057514A">
        <w:tc>
          <w:tcPr>
            <w:tcW w:w="2316" w:type="dxa"/>
            <w:shd w:val="clear" w:color="auto" w:fill="FFFFFF"/>
          </w:tcPr>
          <w:p w14:paraId="752C0D7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40. </w:t>
            </w:r>
          </w:p>
          <w:p w14:paraId="360EBC2B" w14:textId="77777777" w:rsidR="00BE5982" w:rsidRPr="009E49CC" w:rsidRDefault="00BE5982" w:rsidP="0057514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Tomasz Różycki,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Szklane domy </w:t>
            </w:r>
          </w:p>
        </w:tc>
        <w:tc>
          <w:tcPr>
            <w:tcW w:w="2319" w:type="dxa"/>
            <w:shd w:val="clear" w:color="auto" w:fill="FFFFFF"/>
          </w:tcPr>
          <w:p w14:paraId="6E55A15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treść wiersza</w:t>
            </w:r>
          </w:p>
          <w:p w14:paraId="661BCA7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przedstawione w utworze elementy codzienności</w:t>
            </w:r>
          </w:p>
          <w:p w14:paraId="5333303D" w14:textId="77777777" w:rsidR="00BE5982" w:rsidRPr="00437185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6DCE7B6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2561508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  <w:p w14:paraId="215AF56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cechy grup A i B</w:t>
            </w:r>
          </w:p>
        </w:tc>
        <w:tc>
          <w:tcPr>
            <w:tcW w:w="2342" w:type="dxa"/>
            <w:shd w:val="clear" w:color="auto" w:fill="FFFFFF"/>
          </w:tcPr>
          <w:p w14:paraId="398455C4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wykorzystania w wierszu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mitu szklanych domów </w:t>
            </w:r>
          </w:p>
        </w:tc>
        <w:tc>
          <w:tcPr>
            <w:tcW w:w="2346" w:type="dxa"/>
            <w:shd w:val="clear" w:color="auto" w:fill="FFFFFF"/>
          </w:tcPr>
          <w:p w14:paraId="24DB1DA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wiersza</w:t>
            </w:r>
          </w:p>
          <w:p w14:paraId="050CE37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A7EF943" w14:textId="77777777" w:rsidR="00BE5982" w:rsidRPr="00225C89" w:rsidRDefault="00BE5982" w:rsidP="0057514A">
            <w:pPr>
              <w:snapToGrid w:val="0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  <w:p w14:paraId="542D5F8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5974303A" w14:textId="77777777" w:rsidTr="0057514A">
        <w:tc>
          <w:tcPr>
            <w:tcW w:w="2316" w:type="dxa"/>
            <w:shd w:val="clear" w:color="auto" w:fill="FFFFFF"/>
          </w:tcPr>
          <w:p w14:paraId="74F9B0B2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41. </w:t>
            </w:r>
          </w:p>
          <w:p w14:paraId="29FC8AE3" w14:textId="77777777" w:rsidR="00BE5982" w:rsidRPr="008B0039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Krytyczne czytanie tekstu – ćwiczenia </w:t>
            </w:r>
          </w:p>
        </w:tc>
        <w:tc>
          <w:tcPr>
            <w:tcW w:w="2319" w:type="dxa"/>
            <w:shd w:val="clear" w:color="auto" w:fill="FFFFFF"/>
          </w:tcPr>
          <w:p w14:paraId="5868E16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4A9D374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0C5EF52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31F01996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6312545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513AD7C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43EE0CB3" w14:textId="77777777" w:rsidTr="0057514A">
        <w:tc>
          <w:tcPr>
            <w:tcW w:w="2316" w:type="dxa"/>
            <w:shd w:val="clear" w:color="auto" w:fill="E7E6E6"/>
          </w:tcPr>
          <w:p w14:paraId="596AF97C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i 43. </w:t>
            </w:r>
          </w:p>
          <w:p w14:paraId="77F1F0C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Powrót do szkoły, czyli wieczna gęba ucznia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Witolda Gombrowicza</w:t>
            </w:r>
          </w:p>
          <w:p w14:paraId="17AEB6E5" w14:textId="165E6DD8" w:rsidR="00BE5982" w:rsidRPr="003055F3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24AB367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5754A9A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chłopiąt i chłopaków</w:t>
            </w:r>
          </w:p>
          <w:p w14:paraId="65FD374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przedstawicieli ciała pedagogicznego</w:t>
            </w:r>
          </w:p>
          <w:p w14:paraId="3E3E367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przebieg lekcji języka polskiego </w:t>
            </w:r>
          </w:p>
          <w:p w14:paraId="73BC82B7" w14:textId="77777777" w:rsidR="00BE5982" w:rsidRPr="007710B9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1EFA09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cechy formy szkoły </w:t>
            </w:r>
          </w:p>
          <w:p w14:paraId="00F183E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szkoły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swoich doświadczeń</w:t>
            </w:r>
          </w:p>
          <w:p w14:paraId="4C5CDDE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1B8A86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zabiegi manipulacyjne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Pimki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mające wpędzić Józia w formę ucznia</w:t>
            </w:r>
          </w:p>
          <w:p w14:paraId="4420538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mechanizm upupiania </w:t>
            </w:r>
          </w:p>
          <w:p w14:paraId="2732188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groteskowego przedstawienia rzeczywistości</w:t>
            </w:r>
          </w:p>
        </w:tc>
        <w:tc>
          <w:tcPr>
            <w:tcW w:w="2346" w:type="dxa"/>
            <w:shd w:val="clear" w:color="auto" w:fill="E7E6E6"/>
          </w:tcPr>
          <w:p w14:paraId="47E481E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objaśnić mechanizm symetrii i analogii na przykładzie tworzenia się stronnictw chłopaków i chłopiąt</w:t>
            </w:r>
          </w:p>
          <w:p w14:paraId="2458935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5189C2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wojny na miny i wyjaśnić jej metaforyczny sens</w:t>
            </w:r>
          </w:p>
          <w:p w14:paraId="4C2BB5E6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2CAF1E16" w14:textId="77777777" w:rsidTr="0057514A">
        <w:tc>
          <w:tcPr>
            <w:tcW w:w="2316" w:type="dxa"/>
            <w:shd w:val="clear" w:color="auto" w:fill="E7E6E6"/>
          </w:tcPr>
          <w:p w14:paraId="1E6A0832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44. </w:t>
            </w:r>
          </w:p>
          <w:p w14:paraId="64C91F7B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Forma uświadomiona i rozbicie formy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</w:t>
            </w:r>
          </w:p>
          <w:p w14:paraId="12C9B02A" w14:textId="349B7BC2" w:rsidR="00BE5982" w:rsidRPr="007710B9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5E78061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pobyt Józia u Młodziaków</w:t>
            </w:r>
          </w:p>
          <w:p w14:paraId="3D8F4B9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D54D85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  <w:p w14:paraId="7AFD848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formy nowoczesnych </w:t>
            </w:r>
          </w:p>
          <w:p w14:paraId="6AD2554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21F93F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stosowane przez Józia strategie rozluźniania formy nowoczesnych</w:t>
            </w:r>
          </w:p>
          <w:p w14:paraId="307B28B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FD6D09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zabiegu manipulowania formą podczas prezentowania Józia Młodziakom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Pimkę</w:t>
            </w:r>
            <w:proofErr w:type="spellEnd"/>
          </w:p>
          <w:p w14:paraId="6F0D53A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D4FE27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sceny rozbicia formy w pokoju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Zuty</w:t>
            </w:r>
            <w:proofErr w:type="spellEnd"/>
          </w:p>
        </w:tc>
      </w:tr>
      <w:tr w:rsidR="00BE5982" w:rsidRPr="009706AD" w14:paraId="4AA072A5" w14:textId="77777777" w:rsidTr="0057514A">
        <w:tc>
          <w:tcPr>
            <w:tcW w:w="2316" w:type="dxa"/>
            <w:shd w:val="clear" w:color="auto" w:fill="E7E6E6"/>
          </w:tcPr>
          <w:p w14:paraId="5521F06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45. </w:t>
            </w:r>
          </w:p>
          <w:p w14:paraId="1210AB63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Piekło Formy – szkoła, nowoczesność, tradycja.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 xml:space="preserve">Ferdydurke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Witolda Gombrowicza </w:t>
            </w:r>
          </w:p>
          <w:p w14:paraId="248BB422" w14:textId="7CA19847" w:rsidR="00BE5982" w:rsidRPr="00F330F1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1E8A348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fragment, w którym pojawia się wyraz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0EC18A" w14:textId="77777777" w:rsidR="00BE5982" w:rsidRPr="00877007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C23AD7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zaprezentować sposób mówienia o gębie w dworku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Hurleckich</w:t>
            </w:r>
            <w:proofErr w:type="spellEnd"/>
          </w:p>
          <w:p w14:paraId="0FC1878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uniwersalne znaczenie pojęć: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78A70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5AC636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znaczenie 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szkoły</w:t>
            </w:r>
          </w:p>
          <w:p w14:paraId="016D3DA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formy nowoczesnych </w:t>
            </w:r>
          </w:p>
          <w:p w14:paraId="56E413F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dworku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Hurleckich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DE460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forma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(w odniesieniu do powieści oraz uniwersalne)</w:t>
            </w:r>
          </w:p>
        </w:tc>
        <w:tc>
          <w:tcPr>
            <w:tcW w:w="2346" w:type="dxa"/>
            <w:shd w:val="clear" w:color="auto" w:fill="E7E6E6"/>
          </w:tcPr>
          <w:p w14:paraId="1830EC9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ostatni akapit powieści</w:t>
            </w:r>
          </w:p>
          <w:p w14:paraId="27F1D86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407454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strategie manipulowania formą</w:t>
            </w:r>
          </w:p>
          <w:p w14:paraId="25F888AF" w14:textId="77777777" w:rsidR="00BE5982" w:rsidRPr="008B539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7BA9000F" w14:textId="77777777" w:rsidTr="0057514A">
        <w:tc>
          <w:tcPr>
            <w:tcW w:w="2316" w:type="dxa"/>
            <w:shd w:val="clear" w:color="auto" w:fill="E7E6E6"/>
          </w:tcPr>
          <w:p w14:paraId="085B1251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46. </w:t>
            </w:r>
          </w:p>
          <w:p w14:paraId="28DA4FE5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 – powieść awangardowa</w:t>
            </w:r>
          </w:p>
          <w:p w14:paraId="5A37CCF2" w14:textId="7579EE1C" w:rsidR="00BE5982" w:rsidRPr="00680151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29BE481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narrację powieści</w:t>
            </w:r>
          </w:p>
          <w:p w14:paraId="03DF7A1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język utworu </w:t>
            </w:r>
          </w:p>
          <w:p w14:paraId="2F5B6387" w14:textId="77777777" w:rsidR="00BE5982" w:rsidRPr="0068015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6005FB1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neologizmów użytych w utworze</w:t>
            </w:r>
          </w:p>
          <w:p w14:paraId="607ECBBE" w14:textId="77777777" w:rsidR="00BE5982" w:rsidRPr="000E673E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powieści</w:t>
            </w:r>
          </w:p>
        </w:tc>
        <w:tc>
          <w:tcPr>
            <w:tcW w:w="2342" w:type="dxa"/>
            <w:shd w:val="clear" w:color="auto" w:fill="E7E6E6"/>
          </w:tcPr>
          <w:p w14:paraId="7B5B13C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awangardowe </w:t>
            </w:r>
          </w:p>
          <w:p w14:paraId="7013D99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48F7D8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groteski w budowaniu znaczeń utworu</w:t>
            </w:r>
          </w:p>
          <w:p w14:paraId="4FD0624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8568E98" w14:textId="77777777" w:rsidR="00BE5982" w:rsidRPr="006045B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groteskowy charakter rzeczywistości przedstawionej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</w:tc>
      </w:tr>
      <w:tr w:rsidR="00BE5982" w:rsidRPr="009706AD" w14:paraId="2B6E3171" w14:textId="77777777" w:rsidTr="0057514A">
        <w:tc>
          <w:tcPr>
            <w:tcW w:w="2316" w:type="dxa"/>
            <w:shd w:val="clear" w:color="auto" w:fill="FFFFFF"/>
          </w:tcPr>
          <w:p w14:paraId="1D742B0C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47. </w:t>
            </w:r>
          </w:p>
          <w:p w14:paraId="0CA43EE8" w14:textId="77777777" w:rsidR="00BE5982" w:rsidRPr="00D2090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Nawiązania – Tomasz Wiśniewski,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O pochodzeniu łajdaków…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140E121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7AD7CA19" w14:textId="77777777" w:rsidR="00BE5982" w:rsidRPr="00D2090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3711C9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miniatury</w:t>
            </w:r>
          </w:p>
          <w:p w14:paraId="6561A75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miniaturze elementy gombrowiczowskiej Formy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FFFFFF"/>
          </w:tcPr>
          <w:p w14:paraId="6E5D851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Przykład wielkości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wojną na miny </w:t>
            </w:r>
          </w:p>
          <w:p w14:paraId="14C72D41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groteski </w:t>
            </w:r>
          </w:p>
        </w:tc>
        <w:tc>
          <w:tcPr>
            <w:tcW w:w="2346" w:type="dxa"/>
            <w:shd w:val="clear" w:color="auto" w:fill="FFFFFF"/>
          </w:tcPr>
          <w:p w14:paraId="381FDA2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i puentę tekstu</w:t>
            </w:r>
          </w:p>
          <w:p w14:paraId="38FFCA5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802B889" w14:textId="77777777" w:rsidR="00BE5982" w:rsidRPr="00D2090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lekcja dojrzałości w utworze</w:t>
            </w:r>
          </w:p>
        </w:tc>
      </w:tr>
      <w:tr w:rsidR="00BE5982" w:rsidRPr="009706AD" w14:paraId="0940CD12" w14:textId="77777777" w:rsidTr="0057514A">
        <w:tc>
          <w:tcPr>
            <w:tcW w:w="2316" w:type="dxa"/>
            <w:shd w:val="clear" w:color="auto" w:fill="E7E6E6"/>
          </w:tcPr>
          <w:p w14:paraId="3D6B9571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*48. i 49.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labiryncie sklepów cynamonowych Brunona Schulza</w:t>
            </w:r>
          </w:p>
          <w:p w14:paraId="6350DE46" w14:textId="77777777" w:rsidR="00BE5982" w:rsidRPr="00E82DE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06C158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tekstów</w:t>
            </w:r>
          </w:p>
          <w:p w14:paraId="3D8367D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realistyczne i fantastyczne etapy wędrówki bohatera</w:t>
            </w:r>
          </w:p>
          <w:p w14:paraId="75335D9F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E9B97A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matki i ojca w tekstach </w:t>
            </w:r>
          </w:p>
          <w:p w14:paraId="42156A9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narratora tekstów</w:t>
            </w:r>
          </w:p>
          <w:p w14:paraId="4AA6C79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tekstach i określić ich funkcję</w:t>
            </w:r>
          </w:p>
          <w:p w14:paraId="7B43060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cechy rzeczywistości onirycznej</w:t>
            </w:r>
          </w:p>
        </w:tc>
        <w:tc>
          <w:tcPr>
            <w:tcW w:w="2342" w:type="dxa"/>
            <w:shd w:val="clear" w:color="auto" w:fill="E7E6E6"/>
          </w:tcPr>
          <w:p w14:paraId="554B1A2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moment przekraczania granicy pomiędzy realizmem a rzeczywistością oniryczną</w:t>
            </w:r>
          </w:p>
          <w:p w14:paraId="3D371B5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 labiryntu i zinterpretować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jego znaczenie </w:t>
            </w:r>
          </w:p>
          <w:p w14:paraId="061FC16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przestrzenie: wewnętrzną i zewnętrzną </w:t>
            </w:r>
          </w:p>
          <w:p w14:paraId="0B4B512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374281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symbolikę sklepów cynamonowych </w:t>
            </w:r>
          </w:p>
          <w:p w14:paraId="7A33EB8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sensualny obraz świata w tekstach </w:t>
            </w:r>
          </w:p>
          <w:p w14:paraId="34DF71B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aspekty mitu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pojawiające się w tekstach</w:t>
            </w:r>
          </w:p>
        </w:tc>
        <w:tc>
          <w:tcPr>
            <w:tcW w:w="2571" w:type="dxa"/>
            <w:shd w:val="clear" w:color="auto" w:fill="E7E6E6"/>
          </w:tcPr>
          <w:p w14:paraId="7B1A1AA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obrazu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Ja i wieś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tekstów </w:t>
            </w:r>
          </w:p>
          <w:p w14:paraId="337E243B" w14:textId="77777777" w:rsidR="00BE5982" w:rsidRPr="00F36B11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4196F9B0" w14:textId="77777777" w:rsidTr="0057514A">
        <w:tc>
          <w:tcPr>
            <w:tcW w:w="2316" w:type="dxa"/>
            <w:shd w:val="clear" w:color="auto" w:fill="FFFFFF"/>
          </w:tcPr>
          <w:p w14:paraId="1607D2A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*50. </w:t>
            </w:r>
          </w:p>
          <w:p w14:paraId="45292377" w14:textId="77777777" w:rsidR="00BE5982" w:rsidRPr="00F65A00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Tadeusz Nowak,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Przebudzenia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56425B0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4AAC0539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4512D1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narrację tekstu</w:t>
            </w:r>
          </w:p>
          <w:p w14:paraId="793B3C2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narratora utworu</w:t>
            </w:r>
          </w:p>
          <w:p w14:paraId="707F362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we fragmentach tekstu i określić ich funkcję</w:t>
            </w:r>
          </w:p>
        </w:tc>
        <w:tc>
          <w:tcPr>
            <w:tcW w:w="2342" w:type="dxa"/>
            <w:shd w:val="clear" w:color="auto" w:fill="FFFFFF"/>
          </w:tcPr>
          <w:p w14:paraId="5B4D406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sposoby kreowania świata we fragmentach utworu i w tekstach Brunona Schulza</w:t>
            </w:r>
          </w:p>
        </w:tc>
        <w:tc>
          <w:tcPr>
            <w:tcW w:w="2346" w:type="dxa"/>
            <w:shd w:val="clear" w:color="auto" w:fill="FFFFFF"/>
          </w:tcPr>
          <w:p w14:paraId="3DAD496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koegzystowania bohatera z przyrodą</w:t>
            </w:r>
          </w:p>
          <w:p w14:paraId="3BE4AF0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F1C9B5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utworze elementy mityzacji rzeczywistości </w:t>
            </w:r>
          </w:p>
          <w:p w14:paraId="1780C1C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1D8E7FAC" w14:textId="77777777" w:rsidTr="0057514A">
        <w:tc>
          <w:tcPr>
            <w:tcW w:w="2316" w:type="dxa"/>
            <w:shd w:val="clear" w:color="auto" w:fill="auto"/>
          </w:tcPr>
          <w:p w14:paraId="57F59B3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*51. </w:t>
            </w:r>
          </w:p>
          <w:p w14:paraId="04509BB9" w14:textId="77777777" w:rsidR="00BE5982" w:rsidRPr="003A7BC8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Maciej Płaza,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Skoruń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auto"/>
          </w:tcPr>
          <w:p w14:paraId="2372BCA9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</w:tc>
        <w:tc>
          <w:tcPr>
            <w:tcW w:w="2321" w:type="dxa"/>
            <w:shd w:val="clear" w:color="auto" w:fill="auto"/>
          </w:tcPr>
          <w:p w14:paraId="03BC589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subiektywny charakter narracji utworu</w:t>
            </w:r>
          </w:p>
        </w:tc>
        <w:tc>
          <w:tcPr>
            <w:tcW w:w="2342" w:type="dxa"/>
            <w:shd w:val="clear" w:color="auto" w:fill="auto"/>
          </w:tcPr>
          <w:p w14:paraId="6B9E7CD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sposoby kreacji bohaterów </w:t>
            </w:r>
          </w:p>
        </w:tc>
        <w:tc>
          <w:tcPr>
            <w:tcW w:w="2346" w:type="dxa"/>
            <w:shd w:val="clear" w:color="auto" w:fill="auto"/>
          </w:tcPr>
          <w:p w14:paraId="3A28B0A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opisywania zdarzeń w tekście</w:t>
            </w:r>
          </w:p>
        </w:tc>
        <w:tc>
          <w:tcPr>
            <w:tcW w:w="2571" w:type="dxa"/>
            <w:shd w:val="clear" w:color="auto" w:fill="auto"/>
          </w:tcPr>
          <w:p w14:paraId="460DE171" w14:textId="77777777" w:rsidR="00BE5982" w:rsidRPr="00AC2ECF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obrazowania 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Skoruniu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Macieja Płazy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Sklepach cynamonowych </w:t>
            </w:r>
            <w:r>
              <w:rPr>
                <w:rFonts w:ascii="Times New Roman" w:hAnsi="Times New Roman"/>
                <w:sz w:val="20"/>
                <w:szCs w:val="20"/>
              </w:rPr>
              <w:t>Brunona Schulza</w:t>
            </w:r>
          </w:p>
        </w:tc>
      </w:tr>
      <w:tr w:rsidR="00BE5982" w:rsidRPr="009706AD" w14:paraId="1646472A" w14:textId="77777777" w:rsidTr="0057514A">
        <w:tc>
          <w:tcPr>
            <w:tcW w:w="2316" w:type="dxa"/>
            <w:shd w:val="clear" w:color="auto" w:fill="E7E6E6"/>
          </w:tcPr>
          <w:p w14:paraId="7EC4B83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*52. </w:t>
            </w:r>
          </w:p>
          <w:p w14:paraId="5BDCABF7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Rewolucja w szewskim warsztacie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3BBDF860" w14:textId="77777777" w:rsidR="00BE5982" w:rsidRPr="00723571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1EE45F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2CFE7BA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zarzuty szewców w stosunku do ich oponentów</w:t>
            </w:r>
          </w:p>
          <w:p w14:paraId="39D9AF1A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F1F3A3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kreacji bohaterów</w:t>
            </w:r>
          </w:p>
          <w:p w14:paraId="1C09D5B5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058465D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porównać wypowiedzi </w:t>
            </w:r>
            <w:proofErr w:type="spellStart"/>
            <w:r w:rsidRPr="006D408B">
              <w:rPr>
                <w:rFonts w:ascii="Times New Roman" w:hAnsi="Times New Roman"/>
                <w:sz w:val="20"/>
                <w:szCs w:val="20"/>
              </w:rPr>
              <w:t>Sajetana</w:t>
            </w:r>
            <w:proofErr w:type="spellEnd"/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6D408B">
              <w:rPr>
                <w:rFonts w:ascii="Times New Roman" w:hAnsi="Times New Roman"/>
                <w:sz w:val="20"/>
                <w:szCs w:val="20"/>
              </w:rPr>
              <w:t>Scurvy’ego</w:t>
            </w:r>
            <w:proofErr w:type="spellEnd"/>
            <w:r w:rsidRPr="006D408B">
              <w:rPr>
                <w:rFonts w:ascii="Times New Roman" w:hAnsi="Times New Roman"/>
                <w:sz w:val="20"/>
                <w:szCs w:val="20"/>
              </w:rPr>
              <w:t xml:space="preserve"> pod kątem postaw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przyjmowanych przez bohaterów </w:t>
            </w:r>
          </w:p>
        </w:tc>
        <w:tc>
          <w:tcPr>
            <w:tcW w:w="2346" w:type="dxa"/>
            <w:shd w:val="clear" w:color="auto" w:fill="E7E6E6"/>
          </w:tcPr>
          <w:p w14:paraId="15902DD0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dokonać analizy didaskaliów pod kątem syntezy sztuk i znaczeń symbolicznych</w:t>
            </w:r>
          </w:p>
          <w:p w14:paraId="573A37BD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F7929D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katastroficzny charakter wypowiedzi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Sajetana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E5982" w:rsidRPr="009706AD" w14:paraId="7F0B1832" w14:textId="77777777" w:rsidTr="0057514A">
        <w:tc>
          <w:tcPr>
            <w:tcW w:w="2316" w:type="dxa"/>
            <w:shd w:val="clear" w:color="auto" w:fill="E7E6E6"/>
          </w:tcPr>
          <w:p w14:paraId="2124E31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*53. </w:t>
            </w:r>
          </w:p>
          <w:p w14:paraId="1F279742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Kreacja postaci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Szewcach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</w:p>
          <w:p w14:paraId="4CE28C87" w14:textId="77777777" w:rsidR="00BE5982" w:rsidRPr="0023036D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A35F0C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imiona i nazwiska znaczące oraz wyjaśnić ich sens</w:t>
            </w:r>
          </w:p>
          <w:p w14:paraId="7263FFE6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15D1E6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przemiany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Scurvy’ego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6C652FC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przemiany Księżnej i określić ich funkcję</w:t>
            </w:r>
          </w:p>
        </w:tc>
        <w:tc>
          <w:tcPr>
            <w:tcW w:w="2342" w:type="dxa"/>
            <w:shd w:val="clear" w:color="auto" w:fill="E7E6E6"/>
          </w:tcPr>
          <w:p w14:paraId="00E80DD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groteskowość przedstawiania postaci</w:t>
            </w:r>
          </w:p>
          <w:p w14:paraId="6167B6D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2DF1A3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relacji pomiędzy Księżną a Prokuratorem</w:t>
            </w:r>
          </w:p>
        </w:tc>
        <w:tc>
          <w:tcPr>
            <w:tcW w:w="2571" w:type="dxa"/>
            <w:shd w:val="clear" w:color="auto" w:fill="E7E6E6"/>
          </w:tcPr>
          <w:p w14:paraId="23FEBFA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kreację Księżnej do archetypów kobiecości</w:t>
            </w:r>
          </w:p>
        </w:tc>
      </w:tr>
      <w:tr w:rsidR="00BE5982" w:rsidRPr="009706AD" w14:paraId="5CD44048" w14:textId="77777777" w:rsidTr="0057514A">
        <w:tc>
          <w:tcPr>
            <w:tcW w:w="2316" w:type="dxa"/>
            <w:shd w:val="clear" w:color="auto" w:fill="E7E6E6"/>
          </w:tcPr>
          <w:p w14:paraId="67AC2EA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*54. </w:t>
            </w:r>
          </w:p>
          <w:p w14:paraId="53867324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Praca, rewolucja, totalitaryzm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2473F0D6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  <w:p w14:paraId="67FC07F0" w14:textId="77777777" w:rsidR="009C3BC1" w:rsidRPr="00244151" w:rsidRDefault="009C3BC1" w:rsidP="0057514A">
            <w:pPr>
              <w:spacing w:after="0"/>
            </w:pPr>
          </w:p>
        </w:tc>
        <w:tc>
          <w:tcPr>
            <w:tcW w:w="2319" w:type="dxa"/>
            <w:shd w:val="clear" w:color="auto" w:fill="E7E6E6"/>
          </w:tcPr>
          <w:p w14:paraId="4AC9768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• nazwać i scharakteryzować kolejne rewolucje</w:t>
            </w:r>
          </w:p>
          <w:p w14:paraId="2DD5DC6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07666A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motywu pracy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</w:p>
          <w:p w14:paraId="594D678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Hiper-Robociarza</w:t>
            </w:r>
          </w:p>
        </w:tc>
        <w:tc>
          <w:tcPr>
            <w:tcW w:w="2342" w:type="dxa"/>
            <w:shd w:val="clear" w:color="auto" w:fill="E7E6E6"/>
          </w:tcPr>
          <w:p w14:paraId="0989120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kolejne przewroty przedstawione w tekście do kontekstu historycznego</w:t>
            </w:r>
          </w:p>
        </w:tc>
        <w:tc>
          <w:tcPr>
            <w:tcW w:w="2346" w:type="dxa"/>
            <w:shd w:val="clear" w:color="auto" w:fill="E7E6E6"/>
          </w:tcPr>
          <w:p w14:paraId="6A85DBD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spo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eczne, 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wiatopogl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dowe i ps</w:t>
            </w:r>
            <w:r>
              <w:rPr>
                <w:rFonts w:ascii="Times New Roman" w:hAnsi="Times New Roman"/>
                <w:sz w:val="20"/>
                <w:szCs w:val="20"/>
              </w:rPr>
              <w:t>ychologiczne motywacje poszczegó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lnych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grup </w:t>
            </w:r>
            <w:r>
              <w:rPr>
                <w:rFonts w:ascii="Times New Roman" w:hAnsi="Times New Roman"/>
                <w:sz w:val="20"/>
                <w:szCs w:val="20"/>
              </w:rPr>
              <w:t>rewolucjonistów</w:t>
            </w:r>
          </w:p>
        </w:tc>
        <w:tc>
          <w:tcPr>
            <w:tcW w:w="2571" w:type="dxa"/>
            <w:shd w:val="clear" w:color="auto" w:fill="E7E6E6"/>
          </w:tcPr>
          <w:p w14:paraId="2C4F37D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przemocy w utworze</w:t>
            </w:r>
          </w:p>
          <w:p w14:paraId="761D4B07" w14:textId="77777777" w:rsidR="00BE5982" w:rsidRPr="00244151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49CC6EA" w14:textId="77777777" w:rsidTr="0057514A">
        <w:tc>
          <w:tcPr>
            <w:tcW w:w="2316" w:type="dxa"/>
            <w:shd w:val="clear" w:color="auto" w:fill="E7E6E6"/>
          </w:tcPr>
          <w:p w14:paraId="55B2E3F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*55. </w:t>
            </w:r>
          </w:p>
          <w:p w14:paraId="4AE17F4F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 – forma i struktura dzieła</w:t>
            </w:r>
          </w:p>
          <w:p w14:paraId="47DDD317" w14:textId="77777777" w:rsidR="00BE5982" w:rsidRPr="00244151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3F7E79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teorię Czystej Formy</w:t>
            </w:r>
          </w:p>
        </w:tc>
        <w:tc>
          <w:tcPr>
            <w:tcW w:w="2321" w:type="dxa"/>
            <w:shd w:val="clear" w:color="auto" w:fill="E7E6E6"/>
          </w:tcPr>
          <w:p w14:paraId="787C0AE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katastroficzny charakter zakończenia utworu</w:t>
            </w:r>
          </w:p>
          <w:p w14:paraId="49BA4C14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Witkacy realizuje w tekście teorię Czystej Formy</w:t>
            </w:r>
          </w:p>
        </w:tc>
        <w:tc>
          <w:tcPr>
            <w:tcW w:w="2342" w:type="dxa"/>
            <w:shd w:val="clear" w:color="auto" w:fill="E7E6E6"/>
          </w:tcPr>
          <w:p w14:paraId="0B057C4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awangardowy i groteskowy charakter didaskaliów</w:t>
            </w:r>
          </w:p>
          <w:p w14:paraId="6C7E521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symbolikę przedmiotów o szczególnym znaczeniu </w:t>
            </w:r>
          </w:p>
        </w:tc>
        <w:tc>
          <w:tcPr>
            <w:tcW w:w="2346" w:type="dxa"/>
            <w:shd w:val="clear" w:color="auto" w:fill="E7E6E6"/>
          </w:tcPr>
          <w:p w14:paraId="451F239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</w:t>
            </w:r>
          </w:p>
          <w:p w14:paraId="56A4B0A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71A6A0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odczytać zakończenie </w:t>
            </w:r>
            <w:r w:rsidRPr="00851672"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triady heglowskiej</w:t>
            </w:r>
          </w:p>
          <w:p w14:paraId="1B62B3E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52C3FDE3" w14:textId="77777777" w:rsidTr="0057514A">
        <w:tc>
          <w:tcPr>
            <w:tcW w:w="2316" w:type="dxa"/>
            <w:shd w:val="clear" w:color="auto" w:fill="E7E6E6"/>
          </w:tcPr>
          <w:p w14:paraId="7D87CD9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DE7A1E7" w14:textId="77777777" w:rsidR="00BE5982" w:rsidRPr="00FF3DFC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Szewcy 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a inne teksty kultury</w:t>
            </w:r>
          </w:p>
          <w:p w14:paraId="1A3AF8A8" w14:textId="77777777" w:rsidR="00BE5982" w:rsidRPr="00FF3DFC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362016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zakończenia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  <w:p w14:paraId="41DD758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7F1DDE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ukazania rewolucji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Szewcach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Witkacego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Nie-Boskiej komedii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Zygmunta Krasińskiego </w:t>
            </w:r>
          </w:p>
          <w:p w14:paraId="44DBEE45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4509BB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związek pomiędzy motywem nudy w </w:t>
            </w:r>
            <w:r w:rsidRPr="00851672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dekadencką melancholią</w:t>
            </w:r>
          </w:p>
          <w:p w14:paraId="6373973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47D3F5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obrazu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Mileny Chmielewskiej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1672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motywu nudy w utworze</w:t>
            </w:r>
          </w:p>
          <w:p w14:paraId="33F30FE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dyskurs kulturowy pomiędzy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</w:t>
            </w:r>
          </w:p>
        </w:tc>
        <w:tc>
          <w:tcPr>
            <w:tcW w:w="2571" w:type="dxa"/>
            <w:shd w:val="clear" w:color="auto" w:fill="E7E6E6"/>
          </w:tcPr>
          <w:p w14:paraId="0EB6902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motywy rewolucji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filmie Lecha Majewskiego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Młyn i krzyż</w:t>
            </w:r>
          </w:p>
          <w:p w14:paraId="0CC3E8BB" w14:textId="77777777" w:rsidR="00BE5982" w:rsidRPr="00244151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5949BC89" w14:textId="77777777" w:rsidTr="0057514A">
        <w:tc>
          <w:tcPr>
            <w:tcW w:w="2316" w:type="dxa"/>
            <w:shd w:val="clear" w:color="auto" w:fill="E7E6E6"/>
          </w:tcPr>
          <w:p w14:paraId="43EFD0E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22DBC74" w14:textId="77777777" w:rsidR="00BE5982" w:rsidRPr="00FF3DFC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Jednostka kontra urząd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>Procesie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 Franza Kafki</w:t>
            </w:r>
          </w:p>
          <w:p w14:paraId="0FA39120" w14:textId="3B6B97E1" w:rsidR="00BE5982" w:rsidRPr="00FF3DFC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11032A1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4172169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sąd, przed którym staje bohater</w:t>
            </w:r>
          </w:p>
          <w:p w14:paraId="50DA343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E12F2A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głównego bohatera tekstu</w:t>
            </w:r>
          </w:p>
          <w:p w14:paraId="17F30EF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reakcje bohatera na poranne zajście</w:t>
            </w:r>
          </w:p>
        </w:tc>
        <w:tc>
          <w:tcPr>
            <w:tcW w:w="2342" w:type="dxa"/>
            <w:shd w:val="clear" w:color="auto" w:fill="E7E6E6"/>
          </w:tcPr>
          <w:p w14:paraId="6291D29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 pod kątem absurdu i groteski</w:t>
            </w:r>
          </w:p>
          <w:p w14:paraId="0F49329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627949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przestrzeń powieści w odniesieniu do motywu labiryntu</w:t>
            </w:r>
          </w:p>
        </w:tc>
        <w:tc>
          <w:tcPr>
            <w:tcW w:w="2571" w:type="dxa"/>
            <w:shd w:val="clear" w:color="auto" w:fill="E7E6E6"/>
          </w:tcPr>
          <w:p w14:paraId="377D343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labiryntu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do tradycji kulturowej</w:t>
            </w:r>
          </w:p>
        </w:tc>
      </w:tr>
      <w:tr w:rsidR="00BE5982" w:rsidRPr="009706AD" w14:paraId="39856509" w14:textId="77777777" w:rsidTr="0057514A">
        <w:tc>
          <w:tcPr>
            <w:tcW w:w="2316" w:type="dxa"/>
            <w:shd w:val="clear" w:color="auto" w:fill="E7E6E6"/>
          </w:tcPr>
          <w:p w14:paraId="7CD2AC5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*59. i 60. </w:t>
            </w:r>
          </w:p>
          <w:p w14:paraId="392A2D8B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Proces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Franza Kafki – symboliczne odczytanie powieści</w:t>
            </w:r>
          </w:p>
          <w:p w14:paraId="2222004B" w14:textId="18E025A3" w:rsidR="00BE5982" w:rsidRPr="000437EE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0D720C1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rodziny i znajomych w życiu głównego bohatera utworu</w:t>
            </w:r>
          </w:p>
          <w:p w14:paraId="6B45EBA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46F1D3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przemianę bohatera utworu</w:t>
            </w:r>
          </w:p>
          <w:p w14:paraId="65C0D15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312D163C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9BAC4C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tekście aluzje biblijne i zinterpretować ich znaczenie</w:t>
            </w:r>
          </w:p>
          <w:p w14:paraId="7D1BDCF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kreacji świata przedstawionego podkreślający ponadczasowość utworu</w:t>
            </w:r>
          </w:p>
          <w:p w14:paraId="30F98F7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10142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przypowieść o odźwiernym</w:t>
            </w:r>
          </w:p>
          <w:p w14:paraId="585403B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rozmowę bohatera z księdzem</w:t>
            </w:r>
          </w:p>
          <w:p w14:paraId="2A20A31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symboliczne znaczenie człowieka w oknie na początku i końcu powieści</w:t>
            </w:r>
          </w:p>
          <w:p w14:paraId="411E322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powieści</w:t>
            </w:r>
          </w:p>
        </w:tc>
        <w:tc>
          <w:tcPr>
            <w:tcW w:w="2571" w:type="dxa"/>
            <w:shd w:val="clear" w:color="auto" w:fill="E7E6E6"/>
          </w:tcPr>
          <w:p w14:paraId="3E76D8D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ujęcia motywu labiryntu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Franza Kafki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Sklepach cynamonowych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Brunona Schulza </w:t>
            </w:r>
          </w:p>
          <w:p w14:paraId="706A4FD4" w14:textId="77777777" w:rsidR="00BE5982" w:rsidRPr="00D9191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wizje ludzkiego losu przedstawione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>
              <w:rPr>
                <w:rFonts w:ascii="Times New Roman" w:hAnsi="Times New Roman"/>
                <w:sz w:val="20"/>
                <w:szCs w:val="20"/>
              </w:rPr>
              <w:t>Franza Kafki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Ignacego Witkiewicza</w:t>
            </w:r>
          </w:p>
        </w:tc>
      </w:tr>
      <w:tr w:rsidR="00BE5982" w:rsidRPr="009706AD" w14:paraId="0474BB38" w14:textId="77777777" w:rsidTr="0057514A">
        <w:tc>
          <w:tcPr>
            <w:tcW w:w="2316" w:type="dxa"/>
            <w:shd w:val="clear" w:color="auto" w:fill="E7E6E6"/>
          </w:tcPr>
          <w:p w14:paraId="4D81EF3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*61. i 62. </w:t>
            </w:r>
          </w:p>
          <w:p w14:paraId="0CC244B5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Woland i jego świta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13D28AAE" w14:textId="77777777" w:rsidR="00BE5982" w:rsidRPr="00D9191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F1EEE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powieści</w:t>
            </w:r>
          </w:p>
          <w:p w14:paraId="30A3502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członków szatańskiej świty </w:t>
            </w:r>
          </w:p>
        </w:tc>
        <w:tc>
          <w:tcPr>
            <w:tcW w:w="2321" w:type="dxa"/>
            <w:shd w:val="clear" w:color="auto" w:fill="E7E6E6"/>
          </w:tcPr>
          <w:p w14:paraId="0447611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sposoby przedstawiania szatana w różnych epokach</w:t>
            </w:r>
          </w:p>
          <w:p w14:paraId="416425D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Wolanda (m.in. przez pryzmat opinii wygłaszanych na jego temat)</w:t>
            </w:r>
          </w:p>
          <w:p w14:paraId="3A0C805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członków szatańskiej świty </w:t>
            </w:r>
          </w:p>
          <w:p w14:paraId="0CA3B41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członków szatańskiej świty w powieści</w:t>
            </w:r>
          </w:p>
        </w:tc>
        <w:tc>
          <w:tcPr>
            <w:tcW w:w="2342" w:type="dxa"/>
            <w:shd w:val="clear" w:color="auto" w:fill="E7E6E6"/>
          </w:tcPr>
          <w:p w14:paraId="7F418CB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kreacji szatana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Johanna Wolfganga Goethego</w:t>
            </w:r>
          </w:p>
          <w:p w14:paraId="10BFE33C" w14:textId="77777777" w:rsidR="00BE5982" w:rsidRPr="007F0BE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sposoby przedstawienia dobra i zła na świecie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Michaiła Bułhakowa oraz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Johanna Wolfganga Goethego</w:t>
            </w:r>
          </w:p>
          <w:p w14:paraId="2C7D226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sens przemiany bohaterów podczas lotu w przestworzach </w:t>
            </w:r>
          </w:p>
        </w:tc>
        <w:tc>
          <w:tcPr>
            <w:tcW w:w="2346" w:type="dxa"/>
            <w:shd w:val="clear" w:color="auto" w:fill="E7E6E6"/>
          </w:tcPr>
          <w:p w14:paraId="579EA13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motto w odniesieniu do całości utworu</w:t>
            </w:r>
          </w:p>
          <w:p w14:paraId="7B9A965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przestrzeni w powieści</w:t>
            </w:r>
          </w:p>
        </w:tc>
        <w:tc>
          <w:tcPr>
            <w:tcW w:w="2571" w:type="dxa"/>
            <w:shd w:val="clear" w:color="auto" w:fill="E7E6E6"/>
          </w:tcPr>
          <w:p w14:paraId="74874526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odnieść sposób przedstawienia szatana w powieści do tradycji kulturowej </w:t>
            </w:r>
          </w:p>
        </w:tc>
      </w:tr>
      <w:tr w:rsidR="00BE5982" w:rsidRPr="009706AD" w14:paraId="2BDCACFE" w14:textId="77777777" w:rsidTr="0057514A">
        <w:tc>
          <w:tcPr>
            <w:tcW w:w="2316" w:type="dxa"/>
            <w:shd w:val="clear" w:color="auto" w:fill="E7E6E6"/>
          </w:tcPr>
          <w:p w14:paraId="0D3F02E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*63. </w:t>
            </w:r>
          </w:p>
          <w:p w14:paraId="455FFEB0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Czy mieszkańcy Moskwy zmienili się wewnętrznie?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0EBA6F72" w14:textId="77777777" w:rsidR="00BE5982" w:rsidRPr="00CF1844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15223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scenę w </w:t>
            </w:r>
            <w:proofErr w:type="spellStart"/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</w:p>
          <w:p w14:paraId="671B9EF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wady mieszkańców Moskwy przedstawione przez narratora w scenie w </w:t>
            </w:r>
            <w:proofErr w:type="spellStart"/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w całej powieści</w:t>
            </w:r>
          </w:p>
        </w:tc>
        <w:tc>
          <w:tcPr>
            <w:tcW w:w="2321" w:type="dxa"/>
            <w:shd w:val="clear" w:color="auto" w:fill="E7E6E6"/>
          </w:tcPr>
          <w:p w14:paraId="29ADE64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 kreacji bohaterów drugoplanowych w utworze</w:t>
            </w:r>
          </w:p>
          <w:p w14:paraId="0F684ABA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F076AA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scenie w </w:t>
            </w:r>
            <w:proofErr w:type="spellStart"/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topos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określić jego funkcję</w:t>
            </w:r>
          </w:p>
          <w:p w14:paraId="4A92910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sposób zachowania szatańskiej świty w stosunku do mieszkańców Moskwy</w:t>
            </w:r>
          </w:p>
        </w:tc>
        <w:tc>
          <w:tcPr>
            <w:tcW w:w="2346" w:type="dxa"/>
            <w:shd w:val="clear" w:color="auto" w:fill="E7E6E6"/>
          </w:tcPr>
          <w:p w14:paraId="73D1D07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scenę w </w:t>
            </w:r>
            <w:proofErr w:type="spellStart"/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Pr="00B03BAF">
              <w:rPr>
                <w:rStyle w:val="Uwydatnienie"/>
                <w:rFonts w:ascii="Times New Roman" w:hAnsi="Times New Roman"/>
                <w:bCs/>
                <w:sz w:val="20"/>
                <w:szCs w:val="20"/>
                <w:shd w:val="clear" w:color="auto" w:fill="EAEAEA"/>
              </w:rPr>
              <w:t>é</w:t>
            </w:r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  <w:proofErr w:type="spellEnd"/>
            <w:r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omówić jej znaczenie w planie ideowym powieści</w:t>
            </w:r>
          </w:p>
          <w:p w14:paraId="533858A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3ADC148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wskazać podobie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stwa w sposobie ukazania wielkomiejskiego spo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ecze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stwa na obr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azie Ottona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Dixa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408B">
              <w:rPr>
                <w:rFonts w:ascii="Times New Roman" w:hAnsi="Times New Roman"/>
                <w:i/>
                <w:sz w:val="20"/>
                <w:szCs w:val="20"/>
              </w:rPr>
              <w:t xml:space="preserve">Wielkie miasto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i w powie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Michaiła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Bu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hakowa</w:t>
            </w:r>
          </w:p>
        </w:tc>
      </w:tr>
      <w:tr w:rsidR="00BE5982" w:rsidRPr="009706AD" w14:paraId="7E5C759B" w14:textId="77777777" w:rsidTr="0057514A">
        <w:tc>
          <w:tcPr>
            <w:tcW w:w="2316" w:type="dxa"/>
            <w:shd w:val="clear" w:color="auto" w:fill="E7E6E6"/>
          </w:tcPr>
          <w:p w14:paraId="4BE54AD7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*64. </w:t>
            </w:r>
          </w:p>
          <w:p w14:paraId="3674E748" w14:textId="77777777" w:rsidR="00BE5982" w:rsidRPr="00CB4BB9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Miłość, która ocala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 (lektura obowiązkowa)</w:t>
            </w:r>
          </w:p>
        </w:tc>
        <w:tc>
          <w:tcPr>
            <w:tcW w:w="2319" w:type="dxa"/>
            <w:shd w:val="clear" w:color="auto" w:fill="E7E6E6"/>
          </w:tcPr>
          <w:p w14:paraId="3DD9927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pierwsze spotkanie mistrza i Małgorzaty</w:t>
            </w:r>
          </w:p>
          <w:p w14:paraId="5ED3D85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historię miłości bohaterów</w:t>
            </w:r>
          </w:p>
          <w:p w14:paraId="00201D1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B07A7E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Małgorzaty</w:t>
            </w:r>
          </w:p>
          <w:p w14:paraId="1FC158DC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577AAF3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miłość bohaterów w kategorii fatalizmu</w:t>
            </w:r>
          </w:p>
          <w:p w14:paraId="18A17D4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zachowanie Małgorzaty po balu u szatana</w:t>
            </w:r>
          </w:p>
          <w:p w14:paraId="065080B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9659CA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przemiany Małgorzaty w wiedźmę w kontekście wolności </w:t>
            </w:r>
          </w:p>
          <w:p w14:paraId="2A36AB4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zakończenie historii mistrza i Małgorzaty </w:t>
            </w:r>
          </w:p>
        </w:tc>
        <w:tc>
          <w:tcPr>
            <w:tcW w:w="2571" w:type="dxa"/>
            <w:shd w:val="clear" w:color="auto" w:fill="E7E6E6"/>
          </w:tcPr>
          <w:p w14:paraId="0E556DA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zreinterpretowania historii Fausta i Małgorzaty w powieści</w:t>
            </w:r>
          </w:p>
        </w:tc>
      </w:tr>
      <w:tr w:rsidR="00BE5982" w:rsidRPr="009706AD" w14:paraId="1B9387CD" w14:textId="77777777" w:rsidTr="0057514A">
        <w:tc>
          <w:tcPr>
            <w:tcW w:w="2316" w:type="dxa"/>
            <w:shd w:val="clear" w:color="auto" w:fill="E7E6E6"/>
          </w:tcPr>
          <w:p w14:paraId="3C18C8A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*65. </w:t>
            </w:r>
          </w:p>
          <w:p w14:paraId="1DD56BC8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Wątki biblijne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1F94A057" w14:textId="77777777" w:rsidR="00BE5982" w:rsidRPr="00241595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3D7E46D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porównać kreacje </w:t>
            </w:r>
            <w:proofErr w:type="spellStart"/>
            <w:r w:rsidRPr="00A17494">
              <w:rPr>
                <w:rFonts w:ascii="Times New Roman" w:hAnsi="Times New Roman"/>
                <w:sz w:val="20"/>
                <w:szCs w:val="20"/>
              </w:rPr>
              <w:t>Jeszui</w:t>
            </w:r>
            <w:proofErr w:type="spellEnd"/>
            <w:r w:rsidRPr="00A17494">
              <w:rPr>
                <w:rFonts w:ascii="Times New Roman" w:hAnsi="Times New Roman"/>
                <w:sz w:val="20"/>
                <w:szCs w:val="20"/>
              </w:rPr>
              <w:t xml:space="preserve"> i Piłata z biblijnymi pierwowzorami</w:t>
            </w:r>
          </w:p>
          <w:p w14:paraId="2C62F3A1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omówić filozofię </w:t>
            </w:r>
            <w:proofErr w:type="spellStart"/>
            <w:r w:rsidRPr="00A17494">
              <w:rPr>
                <w:rFonts w:ascii="Times New Roman" w:hAnsi="Times New Roman"/>
                <w:sz w:val="20"/>
                <w:szCs w:val="20"/>
              </w:rPr>
              <w:t>Jeszui</w:t>
            </w:r>
            <w:proofErr w:type="spellEnd"/>
            <w:r w:rsidRPr="00A174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292CA5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5A2A8E2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omówić sposób psychologizacji </w:t>
            </w:r>
            <w:proofErr w:type="spellStart"/>
            <w:r w:rsidRPr="00A17494">
              <w:rPr>
                <w:rFonts w:ascii="Times New Roman" w:hAnsi="Times New Roman"/>
                <w:sz w:val="20"/>
                <w:szCs w:val="20"/>
              </w:rPr>
              <w:t>Jeszui</w:t>
            </w:r>
            <w:proofErr w:type="spellEnd"/>
            <w:r w:rsidRPr="00A17494">
              <w:rPr>
                <w:rFonts w:ascii="Times New Roman" w:hAnsi="Times New Roman"/>
                <w:sz w:val="20"/>
                <w:szCs w:val="20"/>
              </w:rPr>
              <w:t xml:space="preserve"> i Piłata w powieści</w:t>
            </w:r>
          </w:p>
          <w:p w14:paraId="6C35B227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kreacji Piłata</w:t>
            </w:r>
          </w:p>
          <w:p w14:paraId="63006A04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1F0125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wprowadzenia historii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Jeszui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Piłata do powieści</w:t>
            </w:r>
          </w:p>
          <w:p w14:paraId="11FD5DB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sposoby przedstawienia Mateusza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Lewity i Judy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Kiriatu</w:t>
            </w:r>
            <w:proofErr w:type="spellEnd"/>
          </w:p>
          <w:p w14:paraId="4002015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Wolandem i Mateuszem w końcówce powieści</w:t>
            </w:r>
          </w:p>
        </w:tc>
        <w:tc>
          <w:tcPr>
            <w:tcW w:w="2346" w:type="dxa"/>
            <w:shd w:val="clear" w:color="auto" w:fill="E7E6E6"/>
          </w:tcPr>
          <w:p w14:paraId="27FA2CB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znaczenie sekularyzacji historii biblijnej</w:t>
            </w:r>
          </w:p>
          <w:p w14:paraId="4393291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symboliczne znaczenie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tęsknoty Piłata</w:t>
            </w:r>
          </w:p>
          <w:p w14:paraId="7F9C872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2F9288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sposób przedstawienia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Jeszui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tradycji kulturowej</w:t>
            </w:r>
          </w:p>
        </w:tc>
      </w:tr>
      <w:tr w:rsidR="00BE5982" w:rsidRPr="009706AD" w14:paraId="2504237B" w14:textId="77777777" w:rsidTr="0057514A">
        <w:tc>
          <w:tcPr>
            <w:tcW w:w="2316" w:type="dxa"/>
            <w:shd w:val="clear" w:color="auto" w:fill="auto"/>
          </w:tcPr>
          <w:p w14:paraId="05CD7A0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*66. </w:t>
            </w:r>
          </w:p>
          <w:p w14:paraId="36CEF4A6" w14:textId="77777777" w:rsidR="00BE5982" w:rsidRPr="009B7C95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Ewa Lipska,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Miłość, droga Pani Schubert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 (wybór)</w:t>
            </w:r>
          </w:p>
        </w:tc>
        <w:tc>
          <w:tcPr>
            <w:tcW w:w="2319" w:type="dxa"/>
            <w:shd w:val="clear" w:color="auto" w:fill="auto"/>
          </w:tcPr>
          <w:p w14:paraId="3C8C4E2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utworów</w:t>
            </w:r>
          </w:p>
          <w:p w14:paraId="6DA03EA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14:paraId="3790AE3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cechy gatunkowe utworów</w:t>
            </w:r>
          </w:p>
          <w:p w14:paraId="44783F2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nadawcę listów</w:t>
            </w:r>
          </w:p>
        </w:tc>
        <w:tc>
          <w:tcPr>
            <w:tcW w:w="2342" w:type="dxa"/>
            <w:shd w:val="clear" w:color="auto" w:fill="auto"/>
          </w:tcPr>
          <w:p w14:paraId="541ADC4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metafory opisujące miłość i zinterpretować ich znaczenie</w:t>
            </w:r>
          </w:p>
          <w:p w14:paraId="25829E3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1EFB68F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kreacji miłości w utworach Ewy Lipskiej z historią mistrza i Małgorzaty</w:t>
            </w:r>
          </w:p>
          <w:p w14:paraId="2DF670D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14:paraId="6252FEC1" w14:textId="77777777" w:rsidR="00BE5982" w:rsidRPr="009B7C95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obraz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Kochankowie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Vence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utworów</w:t>
            </w:r>
          </w:p>
        </w:tc>
      </w:tr>
      <w:tr w:rsidR="00BE5982" w:rsidRPr="009706AD" w14:paraId="543EF51F" w14:textId="77777777" w:rsidTr="0057514A">
        <w:tc>
          <w:tcPr>
            <w:tcW w:w="14215" w:type="dxa"/>
            <w:gridSpan w:val="6"/>
            <w:shd w:val="clear" w:color="auto" w:fill="auto"/>
          </w:tcPr>
          <w:p w14:paraId="2AD1F8B5" w14:textId="77777777" w:rsidR="00BE5982" w:rsidRPr="00122A97" w:rsidRDefault="00BE5982" w:rsidP="0057514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 – KSZTAŁCENIE JĘZYKOWE</w:t>
            </w:r>
          </w:p>
        </w:tc>
      </w:tr>
      <w:tr w:rsidR="00BE5982" w:rsidRPr="009706AD" w14:paraId="54580F53" w14:textId="77777777" w:rsidTr="0057514A">
        <w:tc>
          <w:tcPr>
            <w:tcW w:w="2316" w:type="dxa"/>
            <w:shd w:val="clear" w:color="auto" w:fill="E7E6E6"/>
          </w:tcPr>
          <w:p w14:paraId="0E4E770A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67. i 68. </w:t>
            </w:r>
          </w:p>
          <w:p w14:paraId="733966C3" w14:textId="77777777" w:rsidR="00BE5982" w:rsidRPr="004678C7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Poprawność językowa. Norma językowa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innowacje językowe</w:t>
            </w:r>
          </w:p>
        </w:tc>
        <w:tc>
          <w:tcPr>
            <w:tcW w:w="2319" w:type="dxa"/>
            <w:shd w:val="clear" w:color="auto" w:fill="E7E6E6"/>
          </w:tcPr>
          <w:p w14:paraId="7C28468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normę językową</w:t>
            </w:r>
          </w:p>
          <w:p w14:paraId="3026239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kryteria poprawności językowej </w:t>
            </w:r>
          </w:p>
          <w:p w14:paraId="422F8E5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podział innowacji językowych </w:t>
            </w:r>
          </w:p>
          <w:p w14:paraId="3574E54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innowacji językowych</w:t>
            </w:r>
          </w:p>
          <w:p w14:paraId="608C41FC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modę językową</w:t>
            </w:r>
          </w:p>
        </w:tc>
        <w:tc>
          <w:tcPr>
            <w:tcW w:w="2321" w:type="dxa"/>
            <w:shd w:val="clear" w:color="auto" w:fill="E7E6E6"/>
          </w:tcPr>
          <w:p w14:paraId="7FCC4A0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normą wzorcową a normą użytkową</w:t>
            </w:r>
          </w:p>
          <w:p w14:paraId="5B417E9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wyrazy zgodne z normą językową</w:t>
            </w:r>
          </w:p>
          <w:p w14:paraId="7AA2EED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57B111C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zmiany zachodzące w normie językowej</w:t>
            </w:r>
          </w:p>
          <w:p w14:paraId="3F040CA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ocenić 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podane elementy pod k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>tem kryterió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w poprawno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ci j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zykowej</w:t>
            </w:r>
          </w:p>
          <w:p w14:paraId="1967660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EC2B75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</w:t>
            </w:r>
            <w:r w:rsidRPr="00E50E87">
              <w:rPr>
                <w:rFonts w:ascii="Times New Roman" w:hAnsi="Times New Roman"/>
                <w:sz w:val="20"/>
                <w:szCs w:val="20"/>
              </w:rPr>
              <w:t xml:space="preserve"> zamierzoną innowację językową od błędu językowego</w:t>
            </w:r>
          </w:p>
        </w:tc>
        <w:tc>
          <w:tcPr>
            <w:tcW w:w="2571" w:type="dxa"/>
            <w:shd w:val="clear" w:color="auto" w:fill="E7E6E6"/>
          </w:tcPr>
          <w:p w14:paraId="7F0094C4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funkcje innowacji językowych w tekstach literackich </w:t>
            </w:r>
          </w:p>
        </w:tc>
      </w:tr>
      <w:tr w:rsidR="00BE5982" w:rsidRPr="009706AD" w14:paraId="7BE834D7" w14:textId="77777777" w:rsidTr="0057514A">
        <w:tc>
          <w:tcPr>
            <w:tcW w:w="2316" w:type="dxa"/>
            <w:shd w:val="clear" w:color="auto" w:fill="FFFFFF"/>
          </w:tcPr>
          <w:p w14:paraId="5150C13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</w:p>
          <w:p w14:paraId="221026B5" w14:textId="77777777" w:rsidR="00BE5982" w:rsidRPr="00043DF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60A9A02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6672E7EA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wykorzystywać teorię podczas wykonywania zadań</w:t>
            </w:r>
          </w:p>
          <w:p w14:paraId="6137E8BA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38E816EA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poszerzać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3AC3E5B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084FE3F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BE5982" w:rsidRPr="009706AD" w14:paraId="0C87D80E" w14:textId="77777777" w:rsidTr="0057514A">
        <w:tc>
          <w:tcPr>
            <w:tcW w:w="2316" w:type="dxa"/>
            <w:shd w:val="clear" w:color="auto" w:fill="E7E6E6"/>
          </w:tcPr>
          <w:p w14:paraId="1640275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70. </w:t>
            </w:r>
          </w:p>
          <w:p w14:paraId="36316183" w14:textId="77777777" w:rsidR="00BE5982" w:rsidRPr="00043DF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Błędy językowe</w:t>
            </w:r>
          </w:p>
        </w:tc>
        <w:tc>
          <w:tcPr>
            <w:tcW w:w="2319" w:type="dxa"/>
            <w:shd w:val="clear" w:color="auto" w:fill="E7E6E6"/>
          </w:tcPr>
          <w:p w14:paraId="1F76A79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klasyfikację błędów językowych</w:t>
            </w:r>
          </w:p>
          <w:p w14:paraId="260762B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typy błędów językowych </w:t>
            </w:r>
          </w:p>
          <w:p w14:paraId="04637FD9" w14:textId="77777777" w:rsidR="00BE5982" w:rsidRPr="00A86A2A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82C481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błędów językowych ze względu na obszary języka</w:t>
            </w:r>
          </w:p>
          <w:p w14:paraId="55D7D87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przyczyny powstawania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błędów językowych </w:t>
            </w:r>
          </w:p>
          <w:p w14:paraId="5498AD0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językowe w tekście</w:t>
            </w:r>
          </w:p>
        </w:tc>
        <w:tc>
          <w:tcPr>
            <w:tcW w:w="2342" w:type="dxa"/>
            <w:shd w:val="clear" w:color="auto" w:fill="E7E6E6"/>
          </w:tcPr>
          <w:p w14:paraId="003347F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nazwać błędy językowe znalezione w tekście</w:t>
            </w:r>
          </w:p>
          <w:p w14:paraId="4A5D188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082397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poprawić błędy językowe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4EE4B88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polegają błędy językowe w tekście</w:t>
            </w:r>
          </w:p>
          <w:p w14:paraId="37888CA1" w14:textId="77777777" w:rsidR="00BE5982" w:rsidRPr="0063656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AB75C4F" w14:textId="77777777" w:rsidTr="0057514A">
        <w:tc>
          <w:tcPr>
            <w:tcW w:w="14215" w:type="dxa"/>
            <w:gridSpan w:val="6"/>
            <w:shd w:val="clear" w:color="auto" w:fill="auto"/>
          </w:tcPr>
          <w:p w14:paraId="52784336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DWUDZIESTOLECIE MIĘDZYWOJENNE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BE5982" w:rsidRPr="009706AD" w14:paraId="3B9B93A7" w14:textId="77777777" w:rsidTr="0057514A">
        <w:trPr>
          <w:trHeight w:val="2066"/>
        </w:trPr>
        <w:tc>
          <w:tcPr>
            <w:tcW w:w="2316" w:type="dxa"/>
            <w:shd w:val="clear" w:color="auto" w:fill="E7E6E6"/>
          </w:tcPr>
          <w:p w14:paraId="175D3FE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*71. </w:t>
            </w:r>
          </w:p>
          <w:p w14:paraId="6F696EC3" w14:textId="77777777" w:rsidR="00BE5982" w:rsidRPr="00A564EA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Felieton</w:t>
            </w:r>
          </w:p>
        </w:tc>
        <w:tc>
          <w:tcPr>
            <w:tcW w:w="2319" w:type="dxa"/>
            <w:shd w:val="clear" w:color="auto" w:fill="E7E6E6"/>
          </w:tcPr>
          <w:p w14:paraId="3ACB139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cechy i funkcje felietonów</w:t>
            </w:r>
          </w:p>
          <w:p w14:paraId="1BBC7A1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felietonów</w:t>
            </w:r>
          </w:p>
          <w:p w14:paraId="28A41766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etapy tworzenia felietonów </w:t>
            </w:r>
          </w:p>
        </w:tc>
        <w:tc>
          <w:tcPr>
            <w:tcW w:w="2321" w:type="dxa"/>
            <w:shd w:val="clear" w:color="auto" w:fill="E7E6E6"/>
          </w:tcPr>
          <w:p w14:paraId="3A227E7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stylu publicystycznego w felietonie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5B8AD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felietonów</w:t>
            </w:r>
          </w:p>
        </w:tc>
        <w:tc>
          <w:tcPr>
            <w:tcW w:w="2342" w:type="dxa"/>
            <w:shd w:val="clear" w:color="auto" w:fill="E7E6E6"/>
          </w:tcPr>
          <w:p w14:paraId="4AE9C5C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język i styl felietonów </w:t>
            </w:r>
          </w:p>
          <w:p w14:paraId="05561AB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języka podanego felietonu </w:t>
            </w:r>
          </w:p>
          <w:p w14:paraId="534AF49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D96C54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zredagować felieton</w:t>
            </w:r>
          </w:p>
        </w:tc>
        <w:tc>
          <w:tcPr>
            <w:tcW w:w="2571" w:type="dxa"/>
            <w:shd w:val="clear" w:color="auto" w:fill="E7E6E6"/>
          </w:tcPr>
          <w:p w14:paraId="1C1A64D9" w14:textId="77777777" w:rsidR="00BE5982" w:rsidRPr="00FD649B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A71932F" w14:textId="77777777" w:rsidTr="0057514A">
        <w:tc>
          <w:tcPr>
            <w:tcW w:w="14215" w:type="dxa"/>
            <w:gridSpan w:val="6"/>
            <w:shd w:val="clear" w:color="auto" w:fill="auto"/>
          </w:tcPr>
          <w:p w14:paraId="5A7C37B2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BE5982" w:rsidRPr="009706AD" w14:paraId="3ACA4839" w14:textId="77777777" w:rsidTr="0057514A">
        <w:tc>
          <w:tcPr>
            <w:tcW w:w="2316" w:type="dxa"/>
            <w:shd w:val="clear" w:color="auto" w:fill="E7E6E6"/>
          </w:tcPr>
          <w:p w14:paraId="2228650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72. </w:t>
            </w:r>
          </w:p>
          <w:p w14:paraId="02B8165C" w14:textId="77777777" w:rsidR="00BE5982" w:rsidRPr="004678C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6B3E7AF8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57007B19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487F5A5A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58BA1A97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769B0245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33B31517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783CEF4A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54B4E537" w14:textId="77777777" w:rsidR="00BE5982" w:rsidRPr="00A1749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BE5982" w:rsidRPr="009706AD" w14:paraId="52E574A1" w14:textId="77777777" w:rsidTr="0057514A">
        <w:tc>
          <w:tcPr>
            <w:tcW w:w="14215" w:type="dxa"/>
            <w:gridSpan w:val="6"/>
            <w:shd w:val="clear" w:color="auto" w:fill="FFFFFF"/>
          </w:tcPr>
          <w:p w14:paraId="7D4172FE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O EPOCE</w:t>
            </w:r>
          </w:p>
        </w:tc>
      </w:tr>
      <w:tr w:rsidR="00BE5982" w:rsidRPr="009706AD" w14:paraId="17DE42DD" w14:textId="77777777" w:rsidTr="0057514A">
        <w:tc>
          <w:tcPr>
            <w:tcW w:w="2316" w:type="dxa"/>
            <w:shd w:val="clear" w:color="auto" w:fill="E7E6E6"/>
          </w:tcPr>
          <w:p w14:paraId="47B8362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73. </w:t>
            </w:r>
          </w:p>
          <w:p w14:paraId="01026511" w14:textId="77777777" w:rsidR="00BE5982" w:rsidRPr="00541784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Wojna i okupacja – kontekst historyczno-społeczny</w:t>
            </w:r>
          </w:p>
        </w:tc>
        <w:tc>
          <w:tcPr>
            <w:tcW w:w="2319" w:type="dxa"/>
            <w:shd w:val="clear" w:color="auto" w:fill="E7E6E6"/>
          </w:tcPr>
          <w:p w14:paraId="53EBEA0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ramy czasowe epoki</w:t>
            </w:r>
          </w:p>
          <w:p w14:paraId="1C7F13B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formy represji na obszarach okupowanych przez III Rzeszę</w:t>
            </w:r>
          </w:p>
          <w:p w14:paraId="5224701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AECA13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sytuację panującą w okupowanej Polsce</w:t>
            </w:r>
          </w:p>
          <w:p w14:paraId="42F238D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617B52D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zjawisko Holokaustu</w:t>
            </w:r>
          </w:p>
          <w:p w14:paraId="5326E26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15C8FF8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Polskiego Państwa Podziemnego</w:t>
            </w:r>
          </w:p>
          <w:p w14:paraId="5B00DEE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B730D9E" w14:textId="77777777" w:rsidR="00BE5982" w:rsidRPr="00665D0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życie codzienne w Generalnym Gubernatorstwie</w:t>
            </w:r>
          </w:p>
        </w:tc>
      </w:tr>
      <w:tr w:rsidR="00BE5982" w:rsidRPr="009706AD" w14:paraId="3902B612" w14:textId="77777777" w:rsidTr="0057514A">
        <w:tc>
          <w:tcPr>
            <w:tcW w:w="2316" w:type="dxa"/>
            <w:shd w:val="clear" w:color="auto" w:fill="FFFFFF"/>
          </w:tcPr>
          <w:p w14:paraId="44B7D14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74. </w:t>
            </w:r>
          </w:p>
          <w:p w14:paraId="5AE57FF1" w14:textId="77777777" w:rsidR="00BE5982" w:rsidRPr="00541784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Sztuka wobec wojny</w:t>
            </w:r>
          </w:p>
        </w:tc>
        <w:tc>
          <w:tcPr>
            <w:tcW w:w="2319" w:type="dxa"/>
            <w:shd w:val="clear" w:color="auto" w:fill="FFFFFF"/>
          </w:tcPr>
          <w:p w14:paraId="316A1BE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ograniczenia rozwoju sztuki w czasie II wojny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światowej</w:t>
            </w:r>
          </w:p>
          <w:p w14:paraId="4EBCBD6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formy funkcjonowania sztuki w czasie II wojny światowej</w:t>
            </w:r>
          </w:p>
        </w:tc>
        <w:tc>
          <w:tcPr>
            <w:tcW w:w="2321" w:type="dxa"/>
            <w:shd w:val="clear" w:color="auto" w:fill="FFFFFF"/>
          </w:tcPr>
          <w:p w14:paraId="39BB5F3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wpływ wojny na rozwój sztuki i sytuację artystów</w:t>
            </w:r>
          </w:p>
        </w:tc>
        <w:tc>
          <w:tcPr>
            <w:tcW w:w="2342" w:type="dxa"/>
            <w:shd w:val="clear" w:color="auto" w:fill="FFFFFF"/>
          </w:tcPr>
          <w:p w14:paraId="6440239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sztuki okolicznościowej na okupowanych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terenach </w:t>
            </w:r>
          </w:p>
          <w:p w14:paraId="0BA2E9B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fotografii w czasie II wojny światowej</w:t>
            </w:r>
          </w:p>
        </w:tc>
        <w:tc>
          <w:tcPr>
            <w:tcW w:w="2346" w:type="dxa"/>
            <w:shd w:val="clear" w:color="auto" w:fill="FFFFFF"/>
          </w:tcPr>
          <w:p w14:paraId="03ED0DB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dzieła sztuki powstałe w okresie wojny i okupacji </w:t>
            </w:r>
          </w:p>
        </w:tc>
        <w:tc>
          <w:tcPr>
            <w:tcW w:w="2571" w:type="dxa"/>
            <w:shd w:val="clear" w:color="auto" w:fill="FFFFFF"/>
          </w:tcPr>
          <w:p w14:paraId="3833DF1A" w14:textId="77777777" w:rsidR="00BE5982" w:rsidRPr="00665D0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dzieła sztuki okresu wojny i okupacji pod względem formalnym </w:t>
            </w:r>
          </w:p>
        </w:tc>
      </w:tr>
      <w:tr w:rsidR="00BE5982" w:rsidRPr="009706AD" w14:paraId="4D109103" w14:textId="77777777" w:rsidTr="0057514A">
        <w:tc>
          <w:tcPr>
            <w:tcW w:w="14215" w:type="dxa"/>
            <w:gridSpan w:val="6"/>
            <w:shd w:val="clear" w:color="auto" w:fill="FFFFFF"/>
          </w:tcPr>
          <w:p w14:paraId="380FB146" w14:textId="77777777" w:rsidR="00BE5982" w:rsidRPr="000318AC" w:rsidRDefault="00BE5982" w:rsidP="0057514A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WOJNA I OKUPACJA – TEKSTY Z EPOKI I NAWIĄZANIA</w:t>
            </w:r>
          </w:p>
        </w:tc>
      </w:tr>
      <w:tr w:rsidR="00BE5982" w:rsidRPr="009706AD" w14:paraId="50A0688C" w14:textId="77777777" w:rsidTr="0057514A">
        <w:tc>
          <w:tcPr>
            <w:tcW w:w="2316" w:type="dxa"/>
            <w:shd w:val="clear" w:color="auto" w:fill="E7E6E6"/>
          </w:tcPr>
          <w:p w14:paraId="0F97FDF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75. </w:t>
            </w:r>
          </w:p>
          <w:p w14:paraId="54F72A26" w14:textId="77777777" w:rsidR="00BE5982" w:rsidRPr="00D36B5F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Historiozoficzna refleksja nad dziejami ludzkości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Historia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2918D4D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związane z militariami </w:t>
            </w:r>
          </w:p>
          <w:p w14:paraId="38A9F83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BA389E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prezentowania upływającego czasu przez podmiot liryczny wiersza</w:t>
            </w:r>
          </w:p>
          <w:p w14:paraId="7BEF3B4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  <w:p w14:paraId="23C258D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71D699D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militarnej przeszłości</w:t>
            </w:r>
          </w:p>
          <w:p w14:paraId="50D91C0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koncepcję dziejów wyłaniającą się z wiersza</w:t>
            </w:r>
          </w:p>
          <w:p w14:paraId="3416399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zestawienia w wierszu przeszłości i teraźniejszości </w:t>
            </w:r>
          </w:p>
        </w:tc>
        <w:tc>
          <w:tcPr>
            <w:tcW w:w="2346" w:type="dxa"/>
            <w:shd w:val="clear" w:color="auto" w:fill="E7E6E6"/>
          </w:tcPr>
          <w:p w14:paraId="53AC8DB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ostatnią strofę wiersza</w:t>
            </w:r>
          </w:p>
          <w:p w14:paraId="1DC60F0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23B866A" w14:textId="77777777" w:rsidR="00BE5982" w:rsidRPr="00665D0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zawartą w wierszu historiozoficzną koncepcję dziejów do tradycji literackiej</w:t>
            </w:r>
          </w:p>
        </w:tc>
      </w:tr>
      <w:tr w:rsidR="00BE5982" w:rsidRPr="009706AD" w14:paraId="06F9A513" w14:textId="77777777" w:rsidTr="0057514A">
        <w:tc>
          <w:tcPr>
            <w:tcW w:w="2316" w:type="dxa"/>
            <w:shd w:val="clear" w:color="auto" w:fill="E7E6E6"/>
          </w:tcPr>
          <w:p w14:paraId="34D7AD1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76. </w:t>
            </w:r>
          </w:p>
          <w:p w14:paraId="5118D460" w14:textId="77777777" w:rsidR="00BE5982" w:rsidRPr="00E60AF7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Tragizm pokolenia Kolumbów 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Pokolenie </w:t>
            </w:r>
            <w:r w:rsidRPr="00F8262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Wiatr drzewa spienia…</w:t>
            </w:r>
            <w:r w:rsidRPr="00F8262E">
              <w:rPr>
                <w:rFonts w:ascii="Times New Roman" w:hAnsi="Times New Roman"/>
                <w:bCs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4098527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motywy arkadyjskie i katastroficzne w pierwszej części wiersza</w:t>
            </w:r>
          </w:p>
          <w:p w14:paraId="2EA0BF81" w14:textId="77777777" w:rsidR="00BE5982" w:rsidRPr="00D370C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7DF7FA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0430B73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5BF2278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  <w:p w14:paraId="73E4333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48EEEB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zestawienie motywów arkadyjskich i katastroficznych w utworze</w:t>
            </w:r>
          </w:p>
          <w:p w14:paraId="4A690C5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kompozycyjną funkcję paralelizmów w środkowej części wiersza</w:t>
            </w:r>
          </w:p>
          <w:p w14:paraId="3B0B5D5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wartości utraconych przez członków pokolenia </w:t>
            </w:r>
          </w:p>
        </w:tc>
        <w:tc>
          <w:tcPr>
            <w:tcW w:w="2346" w:type="dxa"/>
            <w:shd w:val="clear" w:color="auto" w:fill="E7E6E6"/>
          </w:tcPr>
          <w:p w14:paraId="3E08B67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znaczenie odwołania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Iliady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Homera</w:t>
            </w:r>
          </w:p>
          <w:p w14:paraId="6F4D91C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0DDD89B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0D6F551F" w14:textId="77777777" w:rsidTr="0057514A">
        <w:tc>
          <w:tcPr>
            <w:tcW w:w="2316" w:type="dxa"/>
            <w:shd w:val="clear" w:color="auto" w:fill="E7E6E6"/>
          </w:tcPr>
          <w:p w14:paraId="323E911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77. </w:t>
            </w:r>
          </w:p>
          <w:p w14:paraId="2550C1E6" w14:textId="77777777" w:rsidR="00BE5982" w:rsidRPr="00D370C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 głową na karabinie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Krzysztofa Kamila Baczyńskiego – polemika z poezją tyrtejską</w:t>
            </w:r>
          </w:p>
        </w:tc>
        <w:tc>
          <w:tcPr>
            <w:tcW w:w="2319" w:type="dxa"/>
            <w:shd w:val="clear" w:color="auto" w:fill="E7E6E6"/>
          </w:tcPr>
          <w:p w14:paraId="262B644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wierszu elementy przeszłości i teraźniejszości</w:t>
            </w:r>
          </w:p>
          <w:p w14:paraId="69B2DBD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DA7F3F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7F46003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3B827F5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</w:tc>
        <w:tc>
          <w:tcPr>
            <w:tcW w:w="2342" w:type="dxa"/>
            <w:shd w:val="clear" w:color="auto" w:fill="E7E6E6"/>
          </w:tcPr>
          <w:p w14:paraId="185C0C2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 funkcje kontrastowego zestawienia przeszłości i teraźniejszości</w:t>
            </w:r>
          </w:p>
          <w:p w14:paraId="1E4A8B4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 wierszu motyw żołnierza do tradycji literackiej</w:t>
            </w:r>
          </w:p>
        </w:tc>
        <w:tc>
          <w:tcPr>
            <w:tcW w:w="2346" w:type="dxa"/>
            <w:shd w:val="clear" w:color="auto" w:fill="E7E6E6"/>
          </w:tcPr>
          <w:p w14:paraId="2CCD361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tekstu</w:t>
            </w:r>
          </w:p>
          <w:p w14:paraId="57A03B3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</w:p>
          <w:p w14:paraId="390D5FD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121816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0441B81D" w14:textId="77777777" w:rsidTr="0057514A">
        <w:tc>
          <w:tcPr>
            <w:tcW w:w="2316" w:type="dxa"/>
            <w:shd w:val="clear" w:color="auto" w:fill="FFFFFF"/>
          </w:tcPr>
          <w:p w14:paraId="032138E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78. </w:t>
            </w:r>
          </w:p>
          <w:p w14:paraId="2C913AC2" w14:textId="77777777" w:rsidR="00BE5982" w:rsidRPr="00F32048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Dziecko wobec wojny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Elegia o… 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chłopcu polskim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 </w:t>
            </w:r>
          </w:p>
        </w:tc>
        <w:tc>
          <w:tcPr>
            <w:tcW w:w="2319" w:type="dxa"/>
            <w:shd w:val="clear" w:color="auto" w:fill="FFFFFF"/>
          </w:tcPr>
          <w:p w14:paraId="5A87DE7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wiersza</w:t>
            </w:r>
          </w:p>
          <w:p w14:paraId="296EA91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558B43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0707517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  <w:p w14:paraId="3ECC284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cechy elegii </w:t>
            </w:r>
          </w:p>
        </w:tc>
        <w:tc>
          <w:tcPr>
            <w:tcW w:w="2342" w:type="dxa"/>
            <w:shd w:val="clear" w:color="auto" w:fill="FFFFFF"/>
          </w:tcPr>
          <w:p w14:paraId="3931150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cierpiącej matki do tradycji literackiej </w:t>
            </w:r>
          </w:p>
          <w:p w14:paraId="2B00E8C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 utworu</w:t>
            </w:r>
          </w:p>
        </w:tc>
        <w:tc>
          <w:tcPr>
            <w:tcW w:w="2346" w:type="dxa"/>
            <w:shd w:val="clear" w:color="auto" w:fill="FFFFFF"/>
          </w:tcPr>
          <w:p w14:paraId="5CEF642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</w:tc>
        <w:tc>
          <w:tcPr>
            <w:tcW w:w="2571" w:type="dxa"/>
            <w:shd w:val="clear" w:color="auto" w:fill="FFFFFF"/>
          </w:tcPr>
          <w:p w14:paraId="66E1ECA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77CE360F" w14:textId="77777777" w:rsidTr="0057514A">
        <w:tc>
          <w:tcPr>
            <w:tcW w:w="2316" w:type="dxa"/>
            <w:shd w:val="clear" w:color="auto" w:fill="FFFFFF"/>
          </w:tcPr>
          <w:p w14:paraId="6840EF6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79. </w:t>
            </w:r>
          </w:p>
          <w:p w14:paraId="1E2D051B" w14:textId="77777777" w:rsidR="00BE5982" w:rsidRPr="005F07A1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Mityzacja miłości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Erotyku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FFFFFF"/>
          </w:tcPr>
          <w:p w14:paraId="4029A99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wiersza</w:t>
            </w:r>
          </w:p>
          <w:p w14:paraId="195CA67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przedstawione w wierszu relacje między kochankami</w:t>
            </w:r>
          </w:p>
        </w:tc>
        <w:tc>
          <w:tcPr>
            <w:tcW w:w="2321" w:type="dxa"/>
            <w:shd w:val="clear" w:color="auto" w:fill="FFFFFF"/>
          </w:tcPr>
          <w:p w14:paraId="126B8A3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liryki miłosnej w utworze</w:t>
            </w:r>
          </w:p>
          <w:p w14:paraId="42A2F99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014CD40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7B6E7AF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 biograficzny utworu</w:t>
            </w:r>
          </w:p>
          <w:p w14:paraId="5870239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nastrój wiersza i wskazać środki językowe, dzięki którym został on osiągnięty </w:t>
            </w:r>
          </w:p>
        </w:tc>
        <w:tc>
          <w:tcPr>
            <w:tcW w:w="2346" w:type="dxa"/>
            <w:shd w:val="clear" w:color="auto" w:fill="FFFFFF"/>
          </w:tcPr>
          <w:p w14:paraId="6111E604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ostatnią strofę – dedykację</w:t>
            </w:r>
          </w:p>
        </w:tc>
        <w:tc>
          <w:tcPr>
            <w:tcW w:w="2571" w:type="dxa"/>
            <w:shd w:val="clear" w:color="auto" w:fill="FFFFFF"/>
          </w:tcPr>
          <w:p w14:paraId="06B20DF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02D64B28" w14:textId="77777777" w:rsidTr="0057514A">
        <w:tc>
          <w:tcPr>
            <w:tcW w:w="2316" w:type="dxa"/>
            <w:shd w:val="clear" w:color="auto" w:fill="FFFFFF"/>
          </w:tcPr>
          <w:p w14:paraId="3CFCD74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80. </w:t>
            </w:r>
          </w:p>
          <w:p w14:paraId="4ADBCC7B" w14:textId="77777777" w:rsidR="00BE5982" w:rsidRPr="001925A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6D40770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 wskazówki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5D233A6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2B84932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180E242D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718E802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BE5982" w:rsidRPr="009706AD" w14:paraId="25DA0615" w14:textId="77777777" w:rsidTr="0057514A">
        <w:tc>
          <w:tcPr>
            <w:tcW w:w="2316" w:type="dxa"/>
            <w:shd w:val="clear" w:color="auto" w:fill="FFFFFF"/>
          </w:tcPr>
          <w:p w14:paraId="720DF70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81. </w:t>
            </w:r>
          </w:p>
          <w:p w14:paraId="1CC9A10F" w14:textId="77777777" w:rsidR="00BE5982" w:rsidRPr="009B44F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7E346FC6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uporządkować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3CB0E907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przetworzyć informacje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zawarte w tekstach</w:t>
            </w:r>
          </w:p>
        </w:tc>
        <w:tc>
          <w:tcPr>
            <w:tcW w:w="2342" w:type="dxa"/>
            <w:shd w:val="clear" w:color="auto" w:fill="FFFFFF"/>
          </w:tcPr>
          <w:p w14:paraId="69E8932C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rozpoznać główne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problemy w tekstach</w:t>
            </w:r>
          </w:p>
        </w:tc>
        <w:tc>
          <w:tcPr>
            <w:tcW w:w="2346" w:type="dxa"/>
            <w:shd w:val="clear" w:color="auto" w:fill="FFFFFF"/>
          </w:tcPr>
          <w:p w14:paraId="1A62F2D3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sformułować argumenty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potwierdzające stanowiska autorów</w:t>
            </w:r>
          </w:p>
          <w:p w14:paraId="610A5B72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6563199A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• podjąć polemikę</w:t>
            </w:r>
          </w:p>
        </w:tc>
      </w:tr>
      <w:tr w:rsidR="00BE5982" w:rsidRPr="009706AD" w14:paraId="04552E5F" w14:textId="77777777" w:rsidTr="0057514A">
        <w:tc>
          <w:tcPr>
            <w:tcW w:w="2316" w:type="dxa"/>
            <w:shd w:val="clear" w:color="auto" w:fill="E7E6E6"/>
          </w:tcPr>
          <w:p w14:paraId="3828250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82. </w:t>
            </w:r>
          </w:p>
          <w:p w14:paraId="772054E0" w14:textId="77777777" w:rsidR="00BE5982" w:rsidRPr="00E928C0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Problem etycznej odpowiedzialności świadków zbrodni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Campo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Fiori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2E651A7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7B4780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podobieństwa pomiędzy opisanymi wydarzeniami </w:t>
            </w:r>
          </w:p>
          <w:p w14:paraId="616DA4F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65EA4D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37E5E74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  <w:p w14:paraId="09E56FB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 wiersza</w:t>
            </w:r>
          </w:p>
        </w:tc>
        <w:tc>
          <w:tcPr>
            <w:tcW w:w="2342" w:type="dxa"/>
            <w:shd w:val="clear" w:color="auto" w:fill="E7E6E6"/>
          </w:tcPr>
          <w:p w14:paraId="41FBCE2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utworu</w:t>
            </w:r>
          </w:p>
          <w:p w14:paraId="7420354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znaczenie motywu karuzeli dla przekazu wiersza</w:t>
            </w:r>
          </w:p>
          <w:p w14:paraId="12A9152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B9E294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 utworu</w:t>
            </w:r>
          </w:p>
          <w:p w14:paraId="7DA3538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7DC832E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004D77F6" w14:textId="77777777" w:rsidTr="0057514A">
        <w:tc>
          <w:tcPr>
            <w:tcW w:w="2316" w:type="dxa"/>
            <w:shd w:val="clear" w:color="auto" w:fill="E7E6E6"/>
          </w:tcPr>
          <w:p w14:paraId="52E0A86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83. </w:t>
            </w:r>
          </w:p>
          <w:p w14:paraId="0FA8A872" w14:textId="77777777" w:rsidR="00BE5982" w:rsidRPr="002174C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Pytania o sens sztuki po wojnie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Przedmowa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5452E60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B4F280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  <w:p w14:paraId="76BF890E" w14:textId="77777777" w:rsidR="00BE5982" w:rsidRPr="002174C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CF9C93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05A9D30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określić ich funkcję</w:t>
            </w:r>
          </w:p>
        </w:tc>
        <w:tc>
          <w:tcPr>
            <w:tcW w:w="2342" w:type="dxa"/>
            <w:shd w:val="clear" w:color="auto" w:fill="E7E6E6"/>
          </w:tcPr>
          <w:p w14:paraId="5F123B70" w14:textId="77777777" w:rsidR="00BE5982" w:rsidRPr="003F6134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>dwa modele poezji ukryte pod sformu</w:t>
            </w:r>
            <w:r w:rsidRPr="002174CD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owaniami: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mowa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prosta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czarodziejstwo słów</w:t>
            </w:r>
          </w:p>
        </w:tc>
        <w:tc>
          <w:tcPr>
            <w:tcW w:w="2346" w:type="dxa"/>
            <w:shd w:val="clear" w:color="auto" w:fill="E7E6E6"/>
          </w:tcPr>
          <w:p w14:paraId="597F2DD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utworu</w:t>
            </w:r>
          </w:p>
          <w:p w14:paraId="7F0EC8D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753B558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37DF1EBA" w14:textId="77777777" w:rsidTr="0057514A">
        <w:tc>
          <w:tcPr>
            <w:tcW w:w="2316" w:type="dxa"/>
            <w:shd w:val="clear" w:color="auto" w:fill="FFFFFF"/>
          </w:tcPr>
          <w:p w14:paraId="36FFD05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84. </w:t>
            </w:r>
          </w:p>
          <w:p w14:paraId="0EE86763" w14:textId="77777777" w:rsidR="00BE5982" w:rsidRPr="007064C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Dwa obrazy rzeczywistości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Walcu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FFFFFF"/>
          </w:tcPr>
          <w:p w14:paraId="04D2F14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2B7FAA2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5BAF873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dwa plany czasowe</w:t>
            </w:r>
          </w:p>
          <w:p w14:paraId="77E2214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3924007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353243A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klamry kompozycyjnej w utworze</w:t>
            </w:r>
          </w:p>
          <w:p w14:paraId="645910A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wierszu i omówić ich funkcję</w:t>
            </w:r>
          </w:p>
        </w:tc>
        <w:tc>
          <w:tcPr>
            <w:tcW w:w="2342" w:type="dxa"/>
            <w:shd w:val="clear" w:color="auto" w:fill="FFFFFF"/>
          </w:tcPr>
          <w:p w14:paraId="47E124C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sposób ukazania balu</w:t>
            </w:r>
          </w:p>
          <w:p w14:paraId="234D743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obrazy poetyckie będące wizjami katastrofy XX w.</w:t>
            </w:r>
          </w:p>
          <w:p w14:paraId="6D6F134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94278D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wykorzystany w wierszu motyw tańca do tradycji literackiej</w:t>
            </w:r>
          </w:p>
          <w:p w14:paraId="6622638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metaforykę wiersza</w:t>
            </w:r>
          </w:p>
          <w:p w14:paraId="5050742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984D4A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3F1E9EE2" w14:textId="77777777" w:rsidTr="0057514A">
        <w:tc>
          <w:tcPr>
            <w:tcW w:w="2316" w:type="dxa"/>
            <w:shd w:val="clear" w:color="auto" w:fill="E7E6E6"/>
          </w:tcPr>
          <w:p w14:paraId="05AA9C6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85. </w:t>
            </w:r>
          </w:p>
          <w:p w14:paraId="7D3F55FC" w14:textId="77777777" w:rsidR="00BE5982" w:rsidRPr="007064C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Wyznanie ocalonego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01D2AFB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kontrastowe pojęcia wymienione przez podmiot liryczny </w:t>
            </w:r>
          </w:p>
          <w:p w14:paraId="0AAAD89E" w14:textId="77777777" w:rsidR="00BE5982" w:rsidRPr="002832E4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744EB8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0A0CB1D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podmiotu lirycznego w wierszu</w:t>
            </w:r>
          </w:p>
          <w:p w14:paraId="240F4FD0" w14:textId="77777777" w:rsidR="00BE5982" w:rsidRPr="003F6134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7A7595B5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wykorzystania kontrastowych pojęć</w:t>
            </w:r>
          </w:p>
          <w:p w14:paraId="0BFD34F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powtórzenia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widziałem</w:t>
            </w:r>
          </w:p>
          <w:p w14:paraId="0BE5DD7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konteksty biblijne i wyjaśnić ich funkcję </w:t>
            </w:r>
          </w:p>
        </w:tc>
        <w:tc>
          <w:tcPr>
            <w:tcW w:w="2346" w:type="dxa"/>
            <w:shd w:val="clear" w:color="auto" w:fill="E7E6E6"/>
          </w:tcPr>
          <w:p w14:paraId="0C6D1F9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funkcję klamry kompozycyjnej utworu</w:t>
            </w:r>
          </w:p>
        </w:tc>
        <w:tc>
          <w:tcPr>
            <w:tcW w:w="2571" w:type="dxa"/>
            <w:shd w:val="clear" w:color="auto" w:fill="E7E6E6"/>
          </w:tcPr>
          <w:p w14:paraId="516231D5" w14:textId="77777777" w:rsidR="00BE5982" w:rsidRPr="002832E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4127ABF6" w14:textId="77777777" w:rsidTr="0057514A">
        <w:tc>
          <w:tcPr>
            <w:tcW w:w="2316" w:type="dxa"/>
            <w:shd w:val="clear" w:color="auto" w:fill="E7E6E6"/>
          </w:tcPr>
          <w:p w14:paraId="14C20A2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86. </w:t>
            </w:r>
          </w:p>
          <w:p w14:paraId="730C9A5D" w14:textId="77777777" w:rsidR="00BE5982" w:rsidRPr="002832E4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Manifestacja żalu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Lamencie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458AC8F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84C63D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259F7DE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przedstawione w wierszu atrybuty młodości</w:t>
            </w:r>
          </w:p>
          <w:p w14:paraId="72AE13B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lirycznego wiersza</w:t>
            </w:r>
          </w:p>
        </w:tc>
        <w:tc>
          <w:tcPr>
            <w:tcW w:w="2321" w:type="dxa"/>
            <w:shd w:val="clear" w:color="auto" w:fill="E7E6E6"/>
          </w:tcPr>
          <w:p w14:paraId="1B36EC3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251084F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cechy gatunkowe lamentu</w:t>
            </w:r>
          </w:p>
          <w:p w14:paraId="05CAF90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utworze i określić ich funkcję </w:t>
            </w:r>
          </w:p>
          <w:p w14:paraId="56BFC1C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579D96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prezentacji w wierszu atrybutów młodości</w:t>
            </w:r>
          </w:p>
          <w:p w14:paraId="7E95B2F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 wiersza</w:t>
            </w:r>
          </w:p>
          <w:p w14:paraId="4FFF54D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nawiązania biblijne i mitologiczne oraz określić ich funkcję</w:t>
            </w:r>
          </w:p>
        </w:tc>
        <w:tc>
          <w:tcPr>
            <w:tcW w:w="2346" w:type="dxa"/>
            <w:shd w:val="clear" w:color="auto" w:fill="E7E6E6"/>
          </w:tcPr>
          <w:p w14:paraId="1166B56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2C4A8045" w14:textId="77777777" w:rsidR="00BE5982" w:rsidRPr="00E347E6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61D87C46" w14:textId="77777777" w:rsidTr="0057514A">
        <w:tc>
          <w:tcPr>
            <w:tcW w:w="2316" w:type="dxa"/>
            <w:shd w:val="clear" w:color="auto" w:fill="FFFFFF"/>
          </w:tcPr>
          <w:p w14:paraId="29FCCE7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87. </w:t>
            </w:r>
          </w:p>
          <w:p w14:paraId="628A6E3F" w14:textId="77777777" w:rsidR="00BE5982" w:rsidRPr="00E347E6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Samotność w cierpieniu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Ściana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Tadeusza Różewicza</w:t>
            </w:r>
          </w:p>
        </w:tc>
        <w:tc>
          <w:tcPr>
            <w:tcW w:w="2319" w:type="dxa"/>
            <w:shd w:val="clear" w:color="auto" w:fill="FFFFFF"/>
          </w:tcPr>
          <w:p w14:paraId="73B442B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65718DC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5057DC0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55A1249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2051D6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bohaterki utworu</w:t>
            </w:r>
          </w:p>
          <w:p w14:paraId="3945D7E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77795F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utworze i określić ich funkcję</w:t>
            </w:r>
          </w:p>
        </w:tc>
        <w:tc>
          <w:tcPr>
            <w:tcW w:w="2342" w:type="dxa"/>
            <w:shd w:val="clear" w:color="auto" w:fill="FFFFFF"/>
          </w:tcPr>
          <w:p w14:paraId="51C0627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obraz cierpiącej matki do tradycji kulturowej</w:t>
            </w:r>
          </w:p>
          <w:p w14:paraId="5C8F661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44C9D4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tytułowej ściany</w:t>
            </w:r>
          </w:p>
        </w:tc>
        <w:tc>
          <w:tcPr>
            <w:tcW w:w="2571" w:type="dxa"/>
            <w:shd w:val="clear" w:color="auto" w:fill="FFFFFF"/>
          </w:tcPr>
          <w:p w14:paraId="0A39AE1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71C5EBD7" w14:textId="77777777" w:rsidTr="0057514A">
        <w:tc>
          <w:tcPr>
            <w:tcW w:w="2316" w:type="dxa"/>
            <w:shd w:val="clear" w:color="auto" w:fill="FFFFFF"/>
          </w:tcPr>
          <w:p w14:paraId="4924740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88. </w:t>
            </w:r>
          </w:p>
          <w:p w14:paraId="168502C6" w14:textId="77777777" w:rsidR="00BE5982" w:rsidRPr="00597AB8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07C8169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2216415F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4AD68FAF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45312E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2209EC9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BE5982" w:rsidRPr="009706AD" w14:paraId="2F65B829" w14:textId="77777777" w:rsidTr="0057514A">
        <w:tc>
          <w:tcPr>
            <w:tcW w:w="2316" w:type="dxa"/>
            <w:shd w:val="clear" w:color="auto" w:fill="E7E6E6"/>
          </w:tcPr>
          <w:p w14:paraId="50F57D8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89. </w:t>
            </w:r>
          </w:p>
          <w:p w14:paraId="74DDAFE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człowieka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 </w:t>
            </w:r>
          </w:p>
          <w:p w14:paraId="77B34261" w14:textId="77777777" w:rsidR="00BE5982" w:rsidRPr="008A1AA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3068C6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tekstu</w:t>
            </w:r>
          </w:p>
          <w:p w14:paraId="1D46484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zaprezentować różne reakcje osób wychodzących z wagonów </w:t>
            </w:r>
          </w:p>
          <w:p w14:paraId="2C4FB05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82D170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kreację narratora tekstu</w:t>
            </w:r>
          </w:p>
          <w:p w14:paraId="44D9596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kreacje bohaterów tekstu</w:t>
            </w:r>
          </w:p>
          <w:p w14:paraId="6148D4C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esesmanów</w:t>
            </w:r>
          </w:p>
        </w:tc>
        <w:tc>
          <w:tcPr>
            <w:tcW w:w="2342" w:type="dxa"/>
            <w:shd w:val="clear" w:color="auto" w:fill="E7E6E6"/>
          </w:tcPr>
          <w:p w14:paraId="421703B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konteksty: historyczny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biograficzny</w:t>
            </w:r>
          </w:p>
          <w:p w14:paraId="07F6A39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gwary obozowej w tekście </w:t>
            </w:r>
          </w:p>
          <w:p w14:paraId="1BEF2B28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15759B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cechy człowieka zlagrowanego</w:t>
            </w:r>
          </w:p>
          <w:p w14:paraId="4F18FC6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C979CC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behawioralnego sposobu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opisu bohaterów</w:t>
            </w:r>
          </w:p>
        </w:tc>
      </w:tr>
      <w:tr w:rsidR="00BE5982" w:rsidRPr="009706AD" w14:paraId="540A15E7" w14:textId="77777777" w:rsidTr="0057514A">
        <w:tc>
          <w:tcPr>
            <w:tcW w:w="2316" w:type="dxa"/>
            <w:shd w:val="clear" w:color="auto" w:fill="E7E6E6"/>
          </w:tcPr>
          <w:p w14:paraId="6C56D62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90. </w:t>
            </w:r>
          </w:p>
          <w:p w14:paraId="5A61BD0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zła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</w:t>
            </w:r>
          </w:p>
          <w:p w14:paraId="729CA381" w14:textId="77777777" w:rsidR="00BE5982" w:rsidRPr="00BA07F6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E398B6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zachowania więźniów </w:t>
            </w:r>
          </w:p>
          <w:p w14:paraId="00A55B2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2A71A0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opisu behawioralnego w prezentacji rzeczywistości obozowej</w:t>
            </w:r>
          </w:p>
        </w:tc>
        <w:tc>
          <w:tcPr>
            <w:tcW w:w="2342" w:type="dxa"/>
            <w:shd w:val="clear" w:color="auto" w:fill="E7E6E6"/>
          </w:tcPr>
          <w:p w14:paraId="3F9E21C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relacji kat – ofiara w tekście</w:t>
            </w:r>
          </w:p>
          <w:p w14:paraId="3082030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Dekalog odwrócony w rzeczywistości obozowej</w:t>
            </w:r>
          </w:p>
          <w:p w14:paraId="06BA8DB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DDC6AF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w tekście tragizmu więźniów</w:t>
            </w:r>
          </w:p>
        </w:tc>
        <w:tc>
          <w:tcPr>
            <w:tcW w:w="2571" w:type="dxa"/>
            <w:shd w:val="clear" w:color="auto" w:fill="E7E6E6"/>
          </w:tcPr>
          <w:p w14:paraId="4C0087B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prowadzenia rozmowy przez więźniów przed przybyciem transportu</w:t>
            </w:r>
          </w:p>
          <w:p w14:paraId="4B63F06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0C195B41" w14:textId="77777777" w:rsidTr="0057514A">
        <w:tc>
          <w:tcPr>
            <w:tcW w:w="2316" w:type="dxa"/>
            <w:shd w:val="clear" w:color="auto" w:fill="FFFFFF"/>
          </w:tcPr>
          <w:p w14:paraId="21F7162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91. </w:t>
            </w:r>
          </w:p>
          <w:p w14:paraId="1F1900AD" w14:textId="77777777" w:rsidR="00BE5982" w:rsidRPr="00116654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Jan Józef Szczepański,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 nieznanym trybunałem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1D3BBD0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17CF504C" w14:textId="77777777" w:rsidR="00BE5982" w:rsidRPr="00AB567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748212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funkcje, jakie – według autora eseju – pełniły obozy koncentracyjne</w:t>
            </w:r>
          </w:p>
        </w:tc>
        <w:tc>
          <w:tcPr>
            <w:tcW w:w="2342" w:type="dxa"/>
            <w:shd w:val="clear" w:color="auto" w:fill="FFFFFF"/>
          </w:tcPr>
          <w:p w14:paraId="752D32E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autor nazywa czyn franciszkanina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wstrząsającym przełomem</w:t>
            </w:r>
          </w:p>
        </w:tc>
        <w:tc>
          <w:tcPr>
            <w:tcW w:w="2346" w:type="dxa"/>
            <w:shd w:val="clear" w:color="auto" w:fill="FFFFFF"/>
          </w:tcPr>
          <w:p w14:paraId="6205CDC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esej Jana Józefa Szczepańskiego z wierszem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</w:p>
        </w:tc>
        <w:tc>
          <w:tcPr>
            <w:tcW w:w="2571" w:type="dxa"/>
            <w:shd w:val="clear" w:color="auto" w:fill="FFFFFF"/>
          </w:tcPr>
          <w:p w14:paraId="13B46F2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język eseju Jana Józefa Szczepańskiego z językiem prozy Tadeusza Borowskiego</w:t>
            </w:r>
          </w:p>
        </w:tc>
      </w:tr>
      <w:tr w:rsidR="00BE5982" w:rsidRPr="009706AD" w14:paraId="7DE27CCE" w14:textId="77777777" w:rsidTr="0057514A">
        <w:tc>
          <w:tcPr>
            <w:tcW w:w="2316" w:type="dxa"/>
            <w:shd w:val="clear" w:color="auto" w:fill="FFFFFF"/>
          </w:tcPr>
          <w:p w14:paraId="43CE7A8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92. </w:t>
            </w:r>
          </w:p>
          <w:p w14:paraId="63400D98" w14:textId="77777777" w:rsidR="00BE5982" w:rsidRPr="00F6775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Irit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Amiel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Spóźniona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2B567E0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utworów</w:t>
            </w:r>
          </w:p>
          <w:p w14:paraId="302D850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bohaterów wierszy</w:t>
            </w:r>
          </w:p>
          <w:p w14:paraId="5D55E12B" w14:textId="77777777" w:rsidR="00BE5982" w:rsidRPr="009A5D84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2AC173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bohaterki wiersza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  <w:p w14:paraId="5F03AF0F" w14:textId="77777777" w:rsidR="00BE5982" w:rsidRPr="0067037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 użyte w wierszach i określić ich funkcję</w:t>
            </w:r>
          </w:p>
          <w:p w14:paraId="2B5FCBF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5214DD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ubioru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</w:tc>
        <w:tc>
          <w:tcPr>
            <w:tcW w:w="2346" w:type="dxa"/>
            <w:shd w:val="clear" w:color="auto" w:fill="FFFFFF"/>
          </w:tcPr>
          <w:p w14:paraId="39B46CB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tytuł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Egzamin z Zagłady</w:t>
            </w:r>
          </w:p>
          <w:p w14:paraId="59BBEED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obowiązków przedstawionych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Egzamin z Zagłady</w:t>
            </w:r>
          </w:p>
          <w:p w14:paraId="19C59A3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B95AF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wierszy</w:t>
            </w:r>
          </w:p>
        </w:tc>
      </w:tr>
      <w:tr w:rsidR="00BE5982" w:rsidRPr="009706AD" w14:paraId="30A3A995" w14:textId="77777777" w:rsidTr="0057514A">
        <w:tc>
          <w:tcPr>
            <w:tcW w:w="2316" w:type="dxa"/>
            <w:shd w:val="clear" w:color="auto" w:fill="FFFFFF"/>
          </w:tcPr>
          <w:p w14:paraId="74DADFF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93. </w:t>
            </w:r>
          </w:p>
          <w:p w14:paraId="0BCE4386" w14:textId="77777777" w:rsidR="00BE5982" w:rsidRPr="002166A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Zyta Rudzka,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Ślicznotka doktora Józefa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030121D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powieści</w:t>
            </w:r>
          </w:p>
          <w:p w14:paraId="5D7C8E8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E756F5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fragmentów utworu</w:t>
            </w:r>
          </w:p>
          <w:p w14:paraId="4A3D75A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Pani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Czechny</w:t>
            </w:r>
            <w:proofErr w:type="spellEnd"/>
          </w:p>
        </w:tc>
        <w:tc>
          <w:tcPr>
            <w:tcW w:w="2342" w:type="dxa"/>
            <w:shd w:val="clear" w:color="auto" w:fill="FFFFFF"/>
          </w:tcPr>
          <w:p w14:paraId="32D897F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stosunek Pani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Czechny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siebie i swoich doświadczeń wojennych </w:t>
            </w:r>
          </w:p>
          <w:p w14:paraId="3A49921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376C6F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podobieństwa pomiędzy pensjonariuszami domu pomocy społecznej a więźniami obozu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koncentracyjnego</w:t>
            </w:r>
          </w:p>
        </w:tc>
        <w:tc>
          <w:tcPr>
            <w:tcW w:w="2571" w:type="dxa"/>
            <w:shd w:val="clear" w:color="auto" w:fill="FFFFFF"/>
          </w:tcPr>
          <w:p w14:paraId="6EBBAB3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opisów cielesności we fragmentach powieści Zyty Rudzkiej i opowiadaniach Tadeusza Borowskiego</w:t>
            </w:r>
          </w:p>
        </w:tc>
      </w:tr>
      <w:tr w:rsidR="00BE5982" w:rsidRPr="009706AD" w14:paraId="50ABD888" w14:textId="77777777" w:rsidTr="0057514A">
        <w:tc>
          <w:tcPr>
            <w:tcW w:w="2316" w:type="dxa"/>
            <w:shd w:val="clear" w:color="auto" w:fill="FFFFFF"/>
          </w:tcPr>
          <w:p w14:paraId="11AD7BE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94. </w:t>
            </w:r>
          </w:p>
          <w:p w14:paraId="4776AD99" w14:textId="77777777" w:rsidR="00BE5982" w:rsidRPr="004768F6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2EEEA345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13FA5BFF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przetworzyć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06A7F585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7482A569" w14:textId="77777777" w:rsidR="00BE5982" w:rsidRPr="006D408B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5310B2E4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42ABB782" w14:textId="77777777" w:rsidR="00BE5982" w:rsidRPr="006D408B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354A034D" w14:textId="77777777" w:rsidTr="0057514A">
        <w:tc>
          <w:tcPr>
            <w:tcW w:w="2316" w:type="dxa"/>
            <w:shd w:val="clear" w:color="auto" w:fill="E7E6E6"/>
          </w:tcPr>
          <w:p w14:paraId="6B9EBF3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95. i 96.</w:t>
            </w:r>
          </w:p>
          <w:p w14:paraId="441B34D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Rzeczywistość łagrów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62C7FAFE" w14:textId="572DF450" w:rsidR="00BE5982" w:rsidRPr="00965ED9" w:rsidRDefault="00BE5982" w:rsidP="0057514A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2CF4D40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tekstu</w:t>
            </w:r>
          </w:p>
          <w:p w14:paraId="47766CF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kolejne elementy systemu opresji w ZSRR</w:t>
            </w:r>
          </w:p>
          <w:p w14:paraId="253E9BC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rzeczywistość obozową</w:t>
            </w:r>
          </w:p>
          <w:p w14:paraId="6DEA80D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85DEC1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opisaną w tekście Wielką Przemianę więźnia</w:t>
            </w:r>
          </w:p>
          <w:p w14:paraId="2636C7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 i znaczenie poszczególnych instytucji obozowych</w:t>
            </w:r>
          </w:p>
          <w:p w14:paraId="1E83281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hierarchię panującą w obozie</w:t>
            </w:r>
          </w:p>
        </w:tc>
        <w:tc>
          <w:tcPr>
            <w:tcW w:w="2342" w:type="dxa"/>
            <w:shd w:val="clear" w:color="auto" w:fill="E7E6E6"/>
          </w:tcPr>
          <w:p w14:paraId="28A5DD0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obóz jako instytucję wychowawczą</w:t>
            </w:r>
          </w:p>
          <w:p w14:paraId="7E1D849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mechanizmy obronne więźniów</w:t>
            </w:r>
          </w:p>
        </w:tc>
        <w:tc>
          <w:tcPr>
            <w:tcW w:w="2346" w:type="dxa"/>
            <w:shd w:val="clear" w:color="auto" w:fill="E7E6E6"/>
          </w:tcPr>
          <w:p w14:paraId="4D73E13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przedstawionego w tekście stopniowego pozbawiania więźnia człowieczeństwa</w:t>
            </w:r>
          </w:p>
          <w:p w14:paraId="7194689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57CCEE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 utworu</w:t>
            </w:r>
          </w:p>
          <w:p w14:paraId="001B604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32B877FC" w14:textId="77777777" w:rsidTr="0057514A">
        <w:tc>
          <w:tcPr>
            <w:tcW w:w="2316" w:type="dxa"/>
            <w:shd w:val="clear" w:color="auto" w:fill="E7E6E6"/>
          </w:tcPr>
          <w:p w14:paraId="736D639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97. </w:t>
            </w:r>
          </w:p>
          <w:p w14:paraId="469245B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Problematyka moralna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Innego świata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7489373F" w14:textId="735C14F6" w:rsidR="00BE5982" w:rsidRPr="00B53A7E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4F196DD0" w14:textId="77777777" w:rsidR="00BE5982" w:rsidRPr="009E2210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bohaterów utworu</w:t>
            </w:r>
          </w:p>
        </w:tc>
        <w:tc>
          <w:tcPr>
            <w:tcW w:w="2321" w:type="dxa"/>
            <w:shd w:val="clear" w:color="auto" w:fill="E7E6E6"/>
          </w:tcPr>
          <w:p w14:paraId="1D969D3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więźniami</w:t>
            </w:r>
          </w:p>
          <w:p w14:paraId="3619A9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dali się całkowicie upodlić</w:t>
            </w:r>
          </w:p>
          <w:p w14:paraId="117B587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podjęli próbę zachowania człowieczeństwa</w:t>
            </w:r>
          </w:p>
          <w:p w14:paraId="43FEC85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0599BE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obóz jako system utrzymywania więźniów tuż poniżej granicy człowieczeństwa</w:t>
            </w:r>
          </w:p>
          <w:p w14:paraId="28BE0FD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ukazania więźniów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Innym świecie </w:t>
            </w:r>
            <w:r w:rsidRPr="00C74819">
              <w:rPr>
                <w:rFonts w:ascii="Times New Roman" w:hAnsi="Times New Roman"/>
                <w:sz w:val="20"/>
                <w:szCs w:val="20"/>
              </w:rPr>
              <w:t>Gustawa Herlinga-Grudzińskiego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w utworach Tadeusza Borowskiego</w:t>
            </w:r>
          </w:p>
        </w:tc>
        <w:tc>
          <w:tcPr>
            <w:tcW w:w="2346" w:type="dxa"/>
            <w:shd w:val="clear" w:color="auto" w:fill="E7E6E6"/>
          </w:tcPr>
          <w:p w14:paraId="1E732DD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rozdział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Upadek Paryża</w:t>
            </w:r>
          </w:p>
          <w:p w14:paraId="43B2261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46BEE7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procesu reifikacji</w:t>
            </w:r>
          </w:p>
          <w:p w14:paraId="5BA70D5C" w14:textId="77777777" w:rsidR="00BE5982" w:rsidRPr="009E2210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24C8384D" w14:textId="77777777" w:rsidTr="0057514A">
        <w:tc>
          <w:tcPr>
            <w:tcW w:w="2316" w:type="dxa"/>
            <w:shd w:val="clear" w:color="auto" w:fill="E7E6E6"/>
          </w:tcPr>
          <w:p w14:paraId="69DFD82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98. </w:t>
            </w:r>
          </w:p>
          <w:p w14:paraId="4B74800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Inny świat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Gustawa Herlinga-Grudzińskiego – literatura piękna czy literatura faktu?</w:t>
            </w:r>
          </w:p>
          <w:p w14:paraId="4F604BEF" w14:textId="416076BD" w:rsidR="00BE5982" w:rsidRPr="00B53A7E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</w:t>
            </w:r>
            <w:r w:rsidR="009C3BC1">
              <w:rPr>
                <w:rFonts w:ascii="Times New Roman" w:hAnsi="Times New Roman"/>
                <w:bCs/>
                <w:sz w:val="20"/>
                <w:szCs w:val="20"/>
              </w:rPr>
              <w:t xml:space="preserve"> - fragmenty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3C4DDCE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faktu</w:t>
            </w:r>
          </w:p>
          <w:p w14:paraId="1221466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piękną</w:t>
            </w:r>
          </w:p>
          <w:p w14:paraId="219733F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0B0597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literatury faktu w utworze </w:t>
            </w:r>
          </w:p>
          <w:p w14:paraId="486473C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języka świadczące o przynależności utworu do literatury pięknej</w:t>
            </w:r>
          </w:p>
          <w:p w14:paraId="50B9B14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tekście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określić ich funkcję</w:t>
            </w:r>
          </w:p>
        </w:tc>
        <w:tc>
          <w:tcPr>
            <w:tcW w:w="2342" w:type="dxa"/>
            <w:shd w:val="clear" w:color="auto" w:fill="E7E6E6"/>
          </w:tcPr>
          <w:p w14:paraId="7ED35F9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znaczenie klamry kompozycyjnej utworu </w:t>
            </w:r>
          </w:p>
          <w:p w14:paraId="0E06F96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C9B8ED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różne płaszczyzny interpretacji tekstu: psychologiczną, polityczną, socjologiczną, filozoficzną, etyczną</w:t>
            </w:r>
          </w:p>
        </w:tc>
        <w:tc>
          <w:tcPr>
            <w:tcW w:w="2571" w:type="dxa"/>
            <w:shd w:val="clear" w:color="auto" w:fill="E7E6E6"/>
          </w:tcPr>
          <w:p w14:paraId="36C4539B" w14:textId="77777777" w:rsidR="00BE5982" w:rsidRPr="00763DF5" w:rsidRDefault="00BE5982" w:rsidP="0057514A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językowej fragmentów rozdziału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Ręka w ogniu</w:t>
            </w:r>
          </w:p>
        </w:tc>
      </w:tr>
      <w:tr w:rsidR="00BE5982" w:rsidRPr="009706AD" w14:paraId="40E552E4" w14:textId="77777777" w:rsidTr="0057514A">
        <w:tc>
          <w:tcPr>
            <w:tcW w:w="2316" w:type="dxa"/>
            <w:shd w:val="clear" w:color="auto" w:fill="FFFFFF"/>
          </w:tcPr>
          <w:p w14:paraId="3024B76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99. </w:t>
            </w:r>
          </w:p>
          <w:p w14:paraId="0B9C53DE" w14:textId="77777777" w:rsidR="00BE5982" w:rsidRPr="009E2210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Gieorgij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Władimow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Wierny Rusłan. Historia obozowego psa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074A2BA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4378EAB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0D0B0B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pomiędzy panem a psem</w:t>
            </w:r>
          </w:p>
          <w:p w14:paraId="3119291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emocje Rusłana</w:t>
            </w:r>
          </w:p>
          <w:p w14:paraId="2D4A1672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0E4BEB0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rolę, jaką Rusłan odgrywał w łagrze</w:t>
            </w:r>
          </w:p>
          <w:p w14:paraId="11836C2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świat łagru widziany oczami psa</w:t>
            </w:r>
          </w:p>
          <w:p w14:paraId="79D9693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4A53FC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historię Rusłana jako metaforę systemu totalitarnego</w:t>
            </w:r>
          </w:p>
        </w:tc>
        <w:tc>
          <w:tcPr>
            <w:tcW w:w="2571" w:type="dxa"/>
            <w:shd w:val="clear" w:color="auto" w:fill="FFFFFF"/>
          </w:tcPr>
          <w:p w14:paraId="728CEAD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Rusłana jako kata i ofiarę</w:t>
            </w:r>
          </w:p>
          <w:p w14:paraId="231A3EB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162D8C73" w14:textId="77777777" w:rsidTr="0057514A">
        <w:tc>
          <w:tcPr>
            <w:tcW w:w="2316" w:type="dxa"/>
            <w:shd w:val="clear" w:color="auto" w:fill="E7E6E6"/>
          </w:tcPr>
          <w:p w14:paraId="38A9CF3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100. i 101. </w:t>
            </w:r>
          </w:p>
          <w:p w14:paraId="657E66E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Historia deformuje, pamięć ocala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3D3DF55F" w14:textId="77777777" w:rsidR="00BE5982" w:rsidRPr="00B0237A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CFB0E5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tekstu</w:t>
            </w:r>
          </w:p>
          <w:p w14:paraId="1662B8E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historie poszczególnych ludzi, na których koncentruje się Marek Edelman</w:t>
            </w:r>
          </w:p>
          <w:p w14:paraId="645BB1A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postacie historyczne, o których jest mowa w tekście</w:t>
            </w:r>
          </w:p>
          <w:p w14:paraId="2CBB680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C92A0E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relacji Marka Edelmana wydarzenia istotne z perspektywy historycznej i te pomijane w raportach</w:t>
            </w:r>
          </w:p>
          <w:p w14:paraId="10334E8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B595D8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wielką a małą historią</w:t>
            </w:r>
          </w:p>
          <w:p w14:paraId="4E64CF0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 mówienia przez Marka Edelmana o Mordechaju Anielewiczu</w:t>
            </w:r>
          </w:p>
          <w:p w14:paraId="0C66AC4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relacjonowania w tekście wydarzeń i funkcję komentarzy Edelmana</w:t>
            </w:r>
          </w:p>
        </w:tc>
        <w:tc>
          <w:tcPr>
            <w:tcW w:w="2346" w:type="dxa"/>
            <w:shd w:val="clear" w:color="auto" w:fill="E7E6E6"/>
          </w:tcPr>
          <w:p w14:paraId="59EC529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sposobu mówienia przez Edelmana o sobie i swojej roli po powstaniu </w:t>
            </w:r>
          </w:p>
          <w:p w14:paraId="5A28940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1C3234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 pamięci w kontekście nawracania motywów w tekście</w:t>
            </w:r>
          </w:p>
        </w:tc>
      </w:tr>
      <w:tr w:rsidR="00BE5982" w:rsidRPr="009706AD" w14:paraId="655C04A2" w14:textId="77777777" w:rsidTr="0057514A">
        <w:tc>
          <w:tcPr>
            <w:tcW w:w="2316" w:type="dxa"/>
            <w:shd w:val="clear" w:color="auto" w:fill="E7E6E6"/>
          </w:tcPr>
          <w:p w14:paraId="6C71E4F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102. </w:t>
            </w:r>
          </w:p>
          <w:p w14:paraId="686941E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 śmierci, życiu i Panu Bogu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2913007C" w14:textId="77777777" w:rsidR="00BE5982" w:rsidRPr="00685BC6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906514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powody wybuchu powstania w getcie przedstawione przez Marka Edelmana</w:t>
            </w:r>
          </w:p>
          <w:p w14:paraId="62695F3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różne sposoby mówienia o śmierci w tekście</w:t>
            </w:r>
          </w:p>
        </w:tc>
        <w:tc>
          <w:tcPr>
            <w:tcW w:w="2321" w:type="dxa"/>
            <w:shd w:val="clear" w:color="auto" w:fill="E7E6E6"/>
          </w:tcPr>
          <w:p w14:paraId="7F76D14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funkcję Marka Edelmana w getcie i omówić jej wpływ na bohatera</w:t>
            </w:r>
          </w:p>
          <w:p w14:paraId="0C47FDF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sposoby postrzegania Boga przez bohaterów tekstu</w:t>
            </w:r>
          </w:p>
        </w:tc>
        <w:tc>
          <w:tcPr>
            <w:tcW w:w="2342" w:type="dxa"/>
            <w:shd w:val="clear" w:color="auto" w:fill="E7E6E6"/>
          </w:tcPr>
          <w:p w14:paraId="40E5DC5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 mówienia o życiu w kontekście operacji serca</w:t>
            </w:r>
          </w:p>
          <w:p w14:paraId="4D42F4F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doświadczeń życiowych człowieka na sposób postrzegania przez niego Boga</w:t>
            </w:r>
          </w:p>
        </w:tc>
        <w:tc>
          <w:tcPr>
            <w:tcW w:w="2346" w:type="dxa"/>
            <w:shd w:val="clear" w:color="auto" w:fill="E7E6E6"/>
          </w:tcPr>
          <w:p w14:paraId="1CBD394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tekstu</w:t>
            </w:r>
          </w:p>
        </w:tc>
        <w:tc>
          <w:tcPr>
            <w:tcW w:w="2571" w:type="dxa"/>
            <w:shd w:val="clear" w:color="auto" w:fill="E7E6E6"/>
          </w:tcPr>
          <w:p w14:paraId="224BD29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współistnienia w tekście dwóch płaszczyzn czasowych</w:t>
            </w:r>
          </w:p>
          <w:p w14:paraId="51DB4E6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20A19F66" w14:textId="77777777" w:rsidTr="0057514A">
        <w:tc>
          <w:tcPr>
            <w:tcW w:w="2316" w:type="dxa"/>
            <w:shd w:val="clear" w:color="auto" w:fill="FFFFFF"/>
          </w:tcPr>
          <w:p w14:paraId="162AA9A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DBBF7C2" w14:textId="77777777" w:rsidR="00BE5982" w:rsidRPr="00FF3DFC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Wojciech Tochman,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Jakbyś kamień jadła 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2F1CCA3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7E8723E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179596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reportażu w tekście</w:t>
            </w:r>
          </w:p>
          <w:p w14:paraId="4767309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doktor Ewę Klonowski</w:t>
            </w:r>
          </w:p>
          <w:p w14:paraId="5CBED8F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identyfikacji zwłok</w:t>
            </w:r>
          </w:p>
        </w:tc>
        <w:tc>
          <w:tcPr>
            <w:tcW w:w="2342" w:type="dxa"/>
            <w:shd w:val="clear" w:color="auto" w:fill="FFFFFF"/>
          </w:tcPr>
          <w:p w14:paraId="2096F8C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fragmenty reportażu Wojciecha Tochmana ze </w:t>
            </w:r>
            <w:r w:rsidRPr="00E954F8">
              <w:rPr>
                <w:rFonts w:ascii="Times New Roman" w:hAnsi="Times New Roman"/>
                <w:i/>
                <w:sz w:val="20"/>
                <w:szCs w:val="20"/>
              </w:rPr>
              <w:t>Zdążyć przed Panem Bogiem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Hanny Krall</w:t>
            </w:r>
          </w:p>
          <w:p w14:paraId="5AD23A0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przestrzeni, w której jest dokonywana identyfikacja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zwłok</w:t>
            </w:r>
          </w:p>
        </w:tc>
        <w:tc>
          <w:tcPr>
            <w:tcW w:w="2346" w:type="dxa"/>
            <w:shd w:val="clear" w:color="auto" w:fill="FFFFFF"/>
          </w:tcPr>
          <w:p w14:paraId="4E096C5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dokonać analizy języka relacji</w:t>
            </w:r>
          </w:p>
          <w:p w14:paraId="5A8F511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7263A9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historyczny reportażu Wojciecha Tochmana</w:t>
            </w:r>
          </w:p>
        </w:tc>
      </w:tr>
      <w:tr w:rsidR="00BE5982" w:rsidRPr="009706AD" w14:paraId="310A72E7" w14:textId="77777777" w:rsidTr="0057514A">
        <w:tc>
          <w:tcPr>
            <w:tcW w:w="14215" w:type="dxa"/>
            <w:gridSpan w:val="6"/>
            <w:shd w:val="clear" w:color="auto" w:fill="FFFFFF"/>
          </w:tcPr>
          <w:p w14:paraId="736CD3E8" w14:textId="77777777" w:rsidR="00BE5982" w:rsidRPr="00FF3DFC" w:rsidRDefault="00BE5982" w:rsidP="0057514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WOJNA I OKUPACJA – KSZTAŁCENIE JĘZYKOWE</w:t>
            </w:r>
          </w:p>
        </w:tc>
      </w:tr>
      <w:tr w:rsidR="00BE5982" w:rsidRPr="009706AD" w14:paraId="6C32550A" w14:textId="77777777" w:rsidTr="0057514A">
        <w:tc>
          <w:tcPr>
            <w:tcW w:w="2316" w:type="dxa"/>
            <w:shd w:val="clear" w:color="auto" w:fill="E7E6E6"/>
          </w:tcPr>
          <w:p w14:paraId="78E6D91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B223026" w14:textId="77777777" w:rsidR="00BE5982" w:rsidRPr="00FF3DFC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Tabu językowe</w:t>
            </w:r>
          </w:p>
        </w:tc>
        <w:tc>
          <w:tcPr>
            <w:tcW w:w="2319" w:type="dxa"/>
            <w:shd w:val="clear" w:color="auto" w:fill="E7E6E6"/>
          </w:tcPr>
          <w:p w14:paraId="799E0D0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pojęcie </w:t>
            </w:r>
            <w:r w:rsidRPr="00E954F8">
              <w:rPr>
                <w:rFonts w:ascii="Times New Roman" w:hAnsi="Times New Roman"/>
                <w:i/>
                <w:sz w:val="20"/>
                <w:szCs w:val="20"/>
              </w:rPr>
              <w:t>tabu</w:t>
            </w:r>
          </w:p>
          <w:p w14:paraId="3F669C9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 podlegające tabu</w:t>
            </w:r>
          </w:p>
          <w:p w14:paraId="5E92E93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tabu językowe</w:t>
            </w:r>
          </w:p>
          <w:p w14:paraId="45097C9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strategie unikania języka nieakceptowanego społecznie</w:t>
            </w:r>
          </w:p>
        </w:tc>
        <w:tc>
          <w:tcPr>
            <w:tcW w:w="2321" w:type="dxa"/>
            <w:shd w:val="clear" w:color="auto" w:fill="E7E6E6"/>
          </w:tcPr>
          <w:p w14:paraId="17FE24C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 zmieniały się zakres i znaczenie tabu</w:t>
            </w:r>
          </w:p>
          <w:p w14:paraId="0BD65B7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zjawiska wpływające na przemiany tabu</w:t>
            </w:r>
          </w:p>
          <w:p w14:paraId="397F7DE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6B0EF8E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przyczyny tabuizacji</w:t>
            </w:r>
          </w:p>
          <w:p w14:paraId="3870009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relacje pomiędzy tabu a sytuacją komunikacyjną</w:t>
            </w:r>
          </w:p>
          <w:p w14:paraId="3BD3D47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podane strategie unikania tabu</w:t>
            </w:r>
          </w:p>
          <w:p w14:paraId="488A756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2C6D5A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używać języka zastępczego w celu uniknięcia tabu językowego</w:t>
            </w:r>
          </w:p>
          <w:p w14:paraId="20FF03F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konsekwencje łamania tabu</w:t>
            </w:r>
          </w:p>
          <w:p w14:paraId="7248F41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3C874B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przykłady łamania tabu w mediach i kulturze</w:t>
            </w:r>
          </w:p>
        </w:tc>
      </w:tr>
      <w:tr w:rsidR="00BE5982" w:rsidRPr="009706AD" w14:paraId="1E78AA6C" w14:textId="77777777" w:rsidTr="0057514A">
        <w:tc>
          <w:tcPr>
            <w:tcW w:w="2316" w:type="dxa"/>
            <w:shd w:val="clear" w:color="auto" w:fill="FFFFFF"/>
          </w:tcPr>
          <w:p w14:paraId="61F5424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*106. </w:t>
            </w:r>
          </w:p>
          <w:p w14:paraId="18FBF842" w14:textId="77777777" w:rsidR="00BE5982" w:rsidRPr="00A906E8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56FAF61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78A7E6F0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wykorzystywać teorię podczas wykonywania zadań</w:t>
            </w:r>
          </w:p>
          <w:p w14:paraId="5C53890F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0BBDF8AB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poszerzać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11F96109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270C507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BE5982" w:rsidRPr="009706AD" w14:paraId="18491695" w14:textId="77777777" w:rsidTr="0057514A">
        <w:tc>
          <w:tcPr>
            <w:tcW w:w="14215" w:type="dxa"/>
            <w:gridSpan w:val="6"/>
            <w:shd w:val="clear" w:color="auto" w:fill="FFFFFF"/>
          </w:tcPr>
          <w:p w14:paraId="162EB100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TWORZENIE WYPOWIEDZI Z ELEMENTAMI RETORYKI</w:t>
            </w:r>
          </w:p>
        </w:tc>
      </w:tr>
      <w:tr w:rsidR="00BE5982" w:rsidRPr="009706AD" w14:paraId="15E8CABC" w14:textId="77777777" w:rsidTr="0057514A">
        <w:tc>
          <w:tcPr>
            <w:tcW w:w="2316" w:type="dxa"/>
            <w:shd w:val="clear" w:color="auto" w:fill="E7E6E6"/>
          </w:tcPr>
          <w:p w14:paraId="46F413D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*107. </w:t>
            </w:r>
          </w:p>
          <w:p w14:paraId="1CAA046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porównawcza</w:t>
            </w:r>
          </w:p>
        </w:tc>
        <w:tc>
          <w:tcPr>
            <w:tcW w:w="2319" w:type="dxa"/>
            <w:shd w:val="clear" w:color="auto" w:fill="E7E6E6"/>
          </w:tcPr>
          <w:p w14:paraId="4177F9C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charakterystyczne interpretacji porównawczej</w:t>
            </w:r>
          </w:p>
          <w:p w14:paraId="32B6F62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dwa sposoby porównywania utworów</w:t>
            </w:r>
          </w:p>
          <w:p w14:paraId="300E175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7A2A1B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obszary, które trzeba wziąć pod uwagę podczas porównywania utworów</w:t>
            </w:r>
          </w:p>
          <w:p w14:paraId="252321B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interpretacji porównawczej</w:t>
            </w:r>
          </w:p>
          <w:p w14:paraId="4FD1CF8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sporządzić plan odtwórczy interpretacji porównawczej</w:t>
            </w:r>
          </w:p>
        </w:tc>
        <w:tc>
          <w:tcPr>
            <w:tcW w:w="2342" w:type="dxa"/>
            <w:shd w:val="clear" w:color="auto" w:fill="E7E6E6"/>
          </w:tcPr>
          <w:p w14:paraId="3F12A07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obszary podanych tekstów ważne dla analizy porównawczej</w:t>
            </w:r>
          </w:p>
          <w:p w14:paraId="48A3DBB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sporządzić plan kompozycyjny analizy porównawczej</w:t>
            </w:r>
          </w:p>
          <w:p w14:paraId="512FC79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ustalić zasadę, według której zestawiono teksty</w:t>
            </w:r>
          </w:p>
          <w:p w14:paraId="31084E09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6A67DD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przykładów interpretacji porównawczych</w:t>
            </w:r>
          </w:p>
          <w:p w14:paraId="5C379C3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zredagować analizę porównawczą</w:t>
            </w:r>
          </w:p>
        </w:tc>
        <w:tc>
          <w:tcPr>
            <w:tcW w:w="2571" w:type="dxa"/>
            <w:shd w:val="clear" w:color="auto" w:fill="E7E6E6"/>
          </w:tcPr>
          <w:p w14:paraId="5C71D44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53563FF6" w14:textId="77777777" w:rsidTr="0057514A">
        <w:tc>
          <w:tcPr>
            <w:tcW w:w="14215" w:type="dxa"/>
            <w:gridSpan w:val="6"/>
            <w:shd w:val="clear" w:color="auto" w:fill="FFFFFF"/>
          </w:tcPr>
          <w:p w14:paraId="1EB65136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5DF">
              <w:rPr>
                <w:rFonts w:ascii="Times New Roman" w:hAnsi="Times New Roman"/>
                <w:b/>
                <w:sz w:val="20"/>
                <w:szCs w:val="20"/>
              </w:rPr>
              <w:t>WOJNA I OKUPACJA – POWTÓRZENIE I PODSUMOWANIE</w:t>
            </w:r>
          </w:p>
        </w:tc>
      </w:tr>
      <w:tr w:rsidR="00BE5982" w:rsidRPr="009706AD" w14:paraId="6E7FE7F2" w14:textId="77777777" w:rsidTr="0057514A">
        <w:tc>
          <w:tcPr>
            <w:tcW w:w="2316" w:type="dxa"/>
            <w:shd w:val="clear" w:color="auto" w:fill="E7E6E6"/>
          </w:tcPr>
          <w:p w14:paraId="2EE094D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108. </w:t>
            </w:r>
          </w:p>
          <w:p w14:paraId="78B9BE3C" w14:textId="77777777" w:rsidR="00BE5982" w:rsidRPr="00117F08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08C3F95D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6142181C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3FA3D445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0B133CB4" w14:textId="77777777" w:rsidR="00BE5982" w:rsidRPr="00A17494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7C0C6C80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03AB63AA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611B194B" w14:textId="77777777" w:rsidR="00BE5982" w:rsidRPr="00A17494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lastRenderedPageBreak/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67A63659" w14:textId="77777777" w:rsidR="00BE5982" w:rsidRPr="00A1749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3BF2132B" w14:textId="77777777" w:rsidR="00BE5982" w:rsidRPr="00BE5982" w:rsidRDefault="00BE5982" w:rsidP="00BE598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BE5982" w:rsidRPr="00BE5982" w:rsidSect="00F857F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813F3" w14:textId="77777777" w:rsidR="00E92CBE" w:rsidRDefault="00E92CBE">
      <w:pPr>
        <w:spacing w:after="0" w:line="240" w:lineRule="auto"/>
      </w:pPr>
      <w:r>
        <w:separator/>
      </w:r>
    </w:p>
  </w:endnote>
  <w:endnote w:type="continuationSeparator" w:id="0">
    <w:p w14:paraId="5189638F" w14:textId="77777777" w:rsidR="00E92CBE" w:rsidRDefault="00E9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860664"/>
      <w:docPartObj>
        <w:docPartGallery w:val="Page Numbers (Bottom of Page)"/>
        <w:docPartUnique/>
      </w:docPartObj>
    </w:sdtPr>
    <w:sdtEndPr/>
    <w:sdtContent>
      <w:p w14:paraId="4871A2A5" w14:textId="77777777" w:rsidR="00825F84" w:rsidRDefault="00BE59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610">
          <w:rPr>
            <w:noProof/>
          </w:rPr>
          <w:t>32</w:t>
        </w:r>
        <w:r>
          <w:fldChar w:fldCharType="end"/>
        </w:r>
      </w:p>
    </w:sdtContent>
  </w:sdt>
  <w:p w14:paraId="4A7961B7" w14:textId="77777777" w:rsidR="00825F84" w:rsidRDefault="00825F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41957" w14:textId="77777777" w:rsidR="00E92CBE" w:rsidRDefault="00E92CBE">
      <w:pPr>
        <w:spacing w:after="0" w:line="240" w:lineRule="auto"/>
      </w:pPr>
      <w:r>
        <w:separator/>
      </w:r>
    </w:p>
  </w:footnote>
  <w:footnote w:type="continuationSeparator" w:id="0">
    <w:p w14:paraId="0660DEE7" w14:textId="77777777" w:rsidR="00E92CBE" w:rsidRDefault="00E92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FDA"/>
    <w:multiLevelType w:val="multilevel"/>
    <w:tmpl w:val="A72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C03"/>
    <w:multiLevelType w:val="multilevel"/>
    <w:tmpl w:val="3E1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514F5"/>
    <w:multiLevelType w:val="hybridMultilevel"/>
    <w:tmpl w:val="55DEA134"/>
    <w:lvl w:ilvl="0" w:tplc="1F265E4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98615B0"/>
    <w:multiLevelType w:val="hybridMultilevel"/>
    <w:tmpl w:val="8E828FBA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3E30"/>
    <w:multiLevelType w:val="multilevel"/>
    <w:tmpl w:val="146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220B5"/>
    <w:multiLevelType w:val="hybridMultilevel"/>
    <w:tmpl w:val="E4485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05492"/>
    <w:multiLevelType w:val="hybridMultilevel"/>
    <w:tmpl w:val="5E486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40AA4"/>
    <w:multiLevelType w:val="hybridMultilevel"/>
    <w:tmpl w:val="D2E05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C43EB"/>
    <w:multiLevelType w:val="multilevel"/>
    <w:tmpl w:val="98A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B1865"/>
    <w:multiLevelType w:val="multilevel"/>
    <w:tmpl w:val="2D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F2E1B"/>
    <w:multiLevelType w:val="multilevel"/>
    <w:tmpl w:val="1A70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8208EF"/>
    <w:multiLevelType w:val="hybridMultilevel"/>
    <w:tmpl w:val="C344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9589D"/>
    <w:multiLevelType w:val="multilevel"/>
    <w:tmpl w:val="875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8460B6"/>
    <w:multiLevelType w:val="multilevel"/>
    <w:tmpl w:val="F2B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6805"/>
    <w:multiLevelType w:val="multilevel"/>
    <w:tmpl w:val="B6D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F95639"/>
    <w:multiLevelType w:val="multilevel"/>
    <w:tmpl w:val="270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07412"/>
    <w:multiLevelType w:val="hybridMultilevel"/>
    <w:tmpl w:val="2F6A6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53F27"/>
    <w:multiLevelType w:val="multilevel"/>
    <w:tmpl w:val="F93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76789E"/>
    <w:multiLevelType w:val="multilevel"/>
    <w:tmpl w:val="141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203105"/>
    <w:multiLevelType w:val="multilevel"/>
    <w:tmpl w:val="B4B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C978FA"/>
    <w:multiLevelType w:val="hybridMultilevel"/>
    <w:tmpl w:val="E47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8B9"/>
    <w:multiLevelType w:val="multilevel"/>
    <w:tmpl w:val="8CF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DA1E76"/>
    <w:multiLevelType w:val="hybridMultilevel"/>
    <w:tmpl w:val="748A5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8524A7"/>
    <w:multiLevelType w:val="hybridMultilevel"/>
    <w:tmpl w:val="823EE404"/>
    <w:lvl w:ilvl="0" w:tplc="EAEAA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62EFC"/>
    <w:multiLevelType w:val="multilevel"/>
    <w:tmpl w:val="850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38286C"/>
    <w:multiLevelType w:val="multilevel"/>
    <w:tmpl w:val="D21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1E71E5"/>
    <w:multiLevelType w:val="hybridMultilevel"/>
    <w:tmpl w:val="83E67E52"/>
    <w:lvl w:ilvl="0" w:tplc="79F2DC1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4CDE312B"/>
    <w:multiLevelType w:val="multilevel"/>
    <w:tmpl w:val="036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D35890"/>
    <w:multiLevelType w:val="hybridMultilevel"/>
    <w:tmpl w:val="7E9CB8B6"/>
    <w:lvl w:ilvl="0" w:tplc="5FD26950">
      <w:start w:val="1"/>
      <w:numFmt w:val="upperRoman"/>
      <w:lvlText w:val="%1."/>
      <w:lvlJc w:val="left"/>
      <w:pPr>
        <w:ind w:left="1740" w:hanging="10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E682F09"/>
    <w:multiLevelType w:val="hybridMultilevel"/>
    <w:tmpl w:val="65C4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071E22"/>
    <w:multiLevelType w:val="hybridMultilevel"/>
    <w:tmpl w:val="2B4AF9A8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E233C"/>
    <w:multiLevelType w:val="multilevel"/>
    <w:tmpl w:val="E6C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C41803"/>
    <w:multiLevelType w:val="multilevel"/>
    <w:tmpl w:val="B0A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656E9"/>
    <w:multiLevelType w:val="hybridMultilevel"/>
    <w:tmpl w:val="C3A07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F56F9A"/>
    <w:multiLevelType w:val="hybridMultilevel"/>
    <w:tmpl w:val="43B8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C5D2D"/>
    <w:multiLevelType w:val="hybridMultilevel"/>
    <w:tmpl w:val="3D880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80339A"/>
    <w:multiLevelType w:val="hybridMultilevel"/>
    <w:tmpl w:val="EA4E3EEA"/>
    <w:lvl w:ilvl="0" w:tplc="8728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DA1E25"/>
    <w:multiLevelType w:val="multilevel"/>
    <w:tmpl w:val="314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A31DB1"/>
    <w:multiLevelType w:val="hybridMultilevel"/>
    <w:tmpl w:val="16BA30C8"/>
    <w:lvl w:ilvl="0" w:tplc="DEF893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33"/>
  </w:num>
  <w:num w:numId="9">
    <w:abstractNumId w:val="5"/>
  </w:num>
  <w:num w:numId="10">
    <w:abstractNumId w:val="19"/>
  </w:num>
  <w:num w:numId="11">
    <w:abstractNumId w:val="20"/>
  </w:num>
  <w:num w:numId="12">
    <w:abstractNumId w:val="15"/>
  </w:num>
  <w:num w:numId="13">
    <w:abstractNumId w:val="10"/>
  </w:num>
  <w:num w:numId="14">
    <w:abstractNumId w:val="34"/>
  </w:num>
  <w:num w:numId="15">
    <w:abstractNumId w:val="11"/>
  </w:num>
  <w:num w:numId="16">
    <w:abstractNumId w:val="17"/>
  </w:num>
  <w:num w:numId="17">
    <w:abstractNumId w:val="14"/>
  </w:num>
  <w:num w:numId="18">
    <w:abstractNumId w:val="40"/>
  </w:num>
  <w:num w:numId="19">
    <w:abstractNumId w:val="29"/>
  </w:num>
  <w:num w:numId="20">
    <w:abstractNumId w:val="26"/>
  </w:num>
  <w:num w:numId="21">
    <w:abstractNumId w:val="6"/>
  </w:num>
  <w:num w:numId="22">
    <w:abstractNumId w:val="25"/>
  </w:num>
  <w:num w:numId="23">
    <w:abstractNumId w:val="4"/>
  </w:num>
  <w:num w:numId="24">
    <w:abstractNumId w:val="32"/>
  </w:num>
  <w:num w:numId="25">
    <w:abstractNumId w:val="9"/>
  </w:num>
  <w:num w:numId="26">
    <w:abstractNumId w:val="22"/>
  </w:num>
  <w:num w:numId="27">
    <w:abstractNumId w:val="30"/>
  </w:num>
  <w:num w:numId="28">
    <w:abstractNumId w:val="28"/>
  </w:num>
  <w:num w:numId="29">
    <w:abstractNumId w:val="35"/>
  </w:num>
  <w:num w:numId="30">
    <w:abstractNumId w:val="37"/>
  </w:num>
  <w:num w:numId="31">
    <w:abstractNumId w:val="24"/>
  </w:num>
  <w:num w:numId="32">
    <w:abstractNumId w:val="38"/>
  </w:num>
  <w:num w:numId="33">
    <w:abstractNumId w:val="41"/>
  </w:num>
  <w:num w:numId="34">
    <w:abstractNumId w:val="3"/>
  </w:num>
  <w:num w:numId="35">
    <w:abstractNumId w:val="18"/>
  </w:num>
  <w:num w:numId="36">
    <w:abstractNumId w:val="13"/>
  </w:num>
  <w:num w:numId="37">
    <w:abstractNumId w:val="31"/>
  </w:num>
  <w:num w:numId="38">
    <w:abstractNumId w:val="8"/>
  </w:num>
  <w:num w:numId="39">
    <w:abstractNumId w:val="39"/>
  </w:num>
  <w:num w:numId="40">
    <w:abstractNumId w:val="1"/>
  </w:num>
  <w:num w:numId="41">
    <w:abstractNumId w:val="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82"/>
    <w:rsid w:val="0011692F"/>
    <w:rsid w:val="00257380"/>
    <w:rsid w:val="00336610"/>
    <w:rsid w:val="00825F84"/>
    <w:rsid w:val="009C3BC1"/>
    <w:rsid w:val="00BE5982"/>
    <w:rsid w:val="00C034B1"/>
    <w:rsid w:val="00C1447E"/>
    <w:rsid w:val="00E42313"/>
    <w:rsid w:val="00E9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F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982"/>
  </w:style>
  <w:style w:type="paragraph" w:styleId="Nagwek1">
    <w:name w:val="heading 1"/>
    <w:basedOn w:val="Normalny"/>
    <w:link w:val="Nagwek1Znak"/>
    <w:uiPriority w:val="9"/>
    <w:qFormat/>
    <w:rsid w:val="00BE5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E5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9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982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982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982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982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982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982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9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9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9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982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982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982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982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982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982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BE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5982"/>
    <w:rPr>
      <w:b/>
      <w:bCs/>
    </w:rPr>
  </w:style>
  <w:style w:type="character" w:styleId="Uwydatnienie">
    <w:name w:val="Emphasis"/>
    <w:basedOn w:val="Domylnaczcionkaakapitu"/>
    <w:uiPriority w:val="20"/>
    <w:qFormat/>
    <w:rsid w:val="00BE5982"/>
    <w:rPr>
      <w:i/>
      <w:iCs/>
    </w:rPr>
  </w:style>
  <w:style w:type="paragraph" w:styleId="Akapitzlist">
    <w:name w:val="List Paragraph"/>
    <w:basedOn w:val="Normalny"/>
    <w:uiPriority w:val="34"/>
    <w:qFormat/>
    <w:rsid w:val="00BE5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982"/>
  </w:style>
  <w:style w:type="paragraph" w:styleId="Stopka">
    <w:name w:val="footer"/>
    <w:basedOn w:val="Normalny"/>
    <w:link w:val="StopkaZnak"/>
    <w:uiPriority w:val="99"/>
    <w:unhideWhenUsed/>
    <w:rsid w:val="00B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9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9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9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982"/>
    <w:rPr>
      <w:vertAlign w:val="superscript"/>
    </w:rPr>
  </w:style>
  <w:style w:type="paragraph" w:customStyle="1" w:styleId="Default">
    <w:name w:val="Default"/>
    <w:rsid w:val="00BE5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E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982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98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982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982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E5982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9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982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982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BE59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98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98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5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98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9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9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E598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982"/>
  </w:style>
  <w:style w:type="paragraph" w:styleId="Nagwek1">
    <w:name w:val="heading 1"/>
    <w:basedOn w:val="Normalny"/>
    <w:link w:val="Nagwek1Znak"/>
    <w:uiPriority w:val="9"/>
    <w:qFormat/>
    <w:rsid w:val="00BE5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E5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9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982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982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982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982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982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982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9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9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9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982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982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982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982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982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982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BE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5982"/>
    <w:rPr>
      <w:b/>
      <w:bCs/>
    </w:rPr>
  </w:style>
  <w:style w:type="character" w:styleId="Uwydatnienie">
    <w:name w:val="Emphasis"/>
    <w:basedOn w:val="Domylnaczcionkaakapitu"/>
    <w:uiPriority w:val="20"/>
    <w:qFormat/>
    <w:rsid w:val="00BE5982"/>
    <w:rPr>
      <w:i/>
      <w:iCs/>
    </w:rPr>
  </w:style>
  <w:style w:type="paragraph" w:styleId="Akapitzlist">
    <w:name w:val="List Paragraph"/>
    <w:basedOn w:val="Normalny"/>
    <w:uiPriority w:val="34"/>
    <w:qFormat/>
    <w:rsid w:val="00BE5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982"/>
  </w:style>
  <w:style w:type="paragraph" w:styleId="Stopka">
    <w:name w:val="footer"/>
    <w:basedOn w:val="Normalny"/>
    <w:link w:val="StopkaZnak"/>
    <w:uiPriority w:val="99"/>
    <w:unhideWhenUsed/>
    <w:rsid w:val="00B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9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9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9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982"/>
    <w:rPr>
      <w:vertAlign w:val="superscript"/>
    </w:rPr>
  </w:style>
  <w:style w:type="paragraph" w:customStyle="1" w:styleId="Default">
    <w:name w:val="Default"/>
    <w:rsid w:val="00BE5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E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982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98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982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982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E5982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9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982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982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BE59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98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98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5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98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9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9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E59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8239</Words>
  <Characters>49435</Characters>
  <Application>Microsoft Office Word</Application>
  <DocSecurity>0</DocSecurity>
  <Lines>411</Lines>
  <Paragraphs>115</Paragraphs>
  <ScaleCrop>false</ScaleCrop>
  <Company>HP Inc.</Company>
  <LinksUpToDate>false</LinksUpToDate>
  <CharactersWithSpaces>57559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Malgonia P</dc:creator>
  <cp:lastModifiedBy>Użytkownik systemu Windows</cp:lastModifiedBy>
  <cp:revision>6</cp:revision>
  <dcterms:created xsi:type="dcterms:W3CDTF">2025-09-03T18:29:00Z</dcterms:created>
  <dcterms:modified xsi:type="dcterms:W3CDTF">2026-01-07T19:28:00Z</dcterms:modified>
</cp:coreProperties>
</file>